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华文仿宋" w:hAnsi="华文仿宋" w:eastAsia="华文仿宋" w:cs="华文仿宋"/>
        </w:rPr>
      </w:pPr>
    </w:p>
    <w:p>
      <w:pPr>
        <w:rPr>
          <w:rFonts w:ascii="华文仿宋" w:hAnsi="华文仿宋" w:eastAsia="华文仿宋" w:cs="华文仿宋"/>
        </w:rPr>
      </w:pPr>
    </w:p>
    <w:p>
      <w:pPr>
        <w:jc w:val="center"/>
        <w:rPr>
          <w:rFonts w:ascii="华文仿宋" w:hAnsi="华文仿宋" w:eastAsia="华文仿宋" w:cs="华文仿宋"/>
          <w:b/>
          <w:sz w:val="52"/>
          <w:szCs w:val="52"/>
        </w:rPr>
      </w:pPr>
    </w:p>
    <w:p>
      <w:pPr>
        <w:pStyle w:val="2"/>
      </w:pPr>
    </w:p>
    <w:p>
      <w:pPr>
        <w:pStyle w:val="2"/>
      </w:pPr>
    </w:p>
    <w:p>
      <w:pPr>
        <w:jc w:val="center"/>
        <w:rPr>
          <w:rFonts w:ascii="华文仿宋" w:hAnsi="华文仿宋" w:eastAsia="华文仿宋" w:cs="华文仿宋"/>
          <w:b/>
          <w:sz w:val="52"/>
          <w:szCs w:val="52"/>
        </w:rPr>
      </w:pPr>
    </w:p>
    <w:p>
      <w:pPr>
        <w:pStyle w:val="2"/>
        <w:spacing w:before="31" w:after="187"/>
        <w:ind w:firstLine="0" w:firstLineChars="0"/>
        <w:rPr>
          <w:rFonts w:ascii="华文仿宋" w:hAnsi="华文仿宋" w:eastAsia="华文仿宋" w:cs="华文仿宋"/>
        </w:rPr>
      </w:pPr>
    </w:p>
    <w:p>
      <w:pPr>
        <w:pStyle w:val="54"/>
        <w:rPr>
          <w:rFonts w:hint="eastAsia" w:ascii="仿宋" w:hAnsi="仿宋" w:eastAsia="仿宋" w:cs="Times New Roman"/>
        </w:rPr>
      </w:pPr>
      <w:r>
        <w:rPr>
          <w:rFonts w:hint="eastAsia" w:ascii="仿宋" w:hAnsi="仿宋" w:eastAsia="仿宋" w:cs="Times New Roman"/>
        </w:rPr>
        <w:t>北京市住宅专项维修资金系统</w:t>
      </w:r>
    </w:p>
    <w:p>
      <w:pPr>
        <w:pStyle w:val="54"/>
        <w:rPr>
          <w:rFonts w:hint="eastAsia" w:ascii="仿宋" w:hAnsi="仿宋" w:eastAsia="仿宋" w:cs="Times New Roman"/>
        </w:rPr>
      </w:pPr>
      <w:bookmarkStart w:id="0" w:name="_Toc463097487"/>
      <w:r>
        <w:rPr>
          <w:rFonts w:hint="eastAsia" w:ascii="仿宋" w:hAnsi="仿宋" w:eastAsia="仿宋" w:cs="Times New Roman"/>
        </w:rPr>
        <w:t>操作手册</w:t>
      </w:r>
      <w:bookmarkEnd w:id="0"/>
    </w:p>
    <w:p>
      <w:pPr>
        <w:pStyle w:val="54"/>
        <w:rPr>
          <w:rFonts w:hint="eastAsia" w:ascii="仿宋" w:hAnsi="仿宋" w:eastAsia="仿宋" w:cs="Times New Roman"/>
        </w:rPr>
      </w:pPr>
      <w:r>
        <w:rPr>
          <w:rFonts w:hint="eastAsia" w:ascii="仿宋" w:hAnsi="仿宋" w:eastAsia="仿宋" w:cs="Times New Roman"/>
        </w:rPr>
        <w:t>【单位网厅端】</w:t>
      </w:r>
    </w:p>
    <w:p>
      <w:pPr>
        <w:rPr>
          <w:rFonts w:ascii="华文仿宋" w:hAnsi="华文仿宋" w:eastAsia="华文仿宋" w:cs="华文仿宋"/>
          <w:b/>
        </w:rPr>
      </w:pPr>
    </w:p>
    <w:p>
      <w:pPr>
        <w:rPr>
          <w:rFonts w:ascii="华文仿宋" w:hAnsi="华文仿宋" w:eastAsia="华文仿宋" w:cs="华文仿宋"/>
          <w:b/>
        </w:rPr>
      </w:pPr>
    </w:p>
    <w:p>
      <w:pPr>
        <w:rPr>
          <w:rFonts w:ascii="华文仿宋" w:hAnsi="华文仿宋" w:eastAsia="华文仿宋" w:cs="华文仿宋"/>
          <w:b/>
        </w:rPr>
      </w:pPr>
    </w:p>
    <w:p>
      <w:pPr>
        <w:rPr>
          <w:rFonts w:ascii="华文仿宋" w:hAnsi="华文仿宋" w:eastAsia="华文仿宋" w:cs="华文仿宋"/>
          <w:b/>
        </w:rPr>
      </w:pPr>
    </w:p>
    <w:p>
      <w:pPr>
        <w:tabs>
          <w:tab w:val="left" w:pos="4905"/>
        </w:tabs>
        <w:rPr>
          <w:rFonts w:ascii="华文仿宋" w:hAnsi="华文仿宋" w:eastAsia="华文仿宋" w:cs="华文仿宋"/>
          <w:b/>
        </w:rPr>
      </w:pPr>
      <w:r>
        <w:rPr>
          <w:rFonts w:ascii="华文仿宋" w:hAnsi="华文仿宋" w:eastAsia="华文仿宋" w:cs="华文仿宋"/>
          <w:b/>
        </w:rPr>
        <w:tab/>
      </w:r>
    </w:p>
    <w:p>
      <w:pPr>
        <w:rPr>
          <w:rFonts w:ascii="华文仿宋" w:hAnsi="华文仿宋" w:eastAsia="华文仿宋" w:cs="华文仿宋"/>
          <w:b/>
        </w:rPr>
      </w:pPr>
    </w:p>
    <w:p>
      <w:pPr>
        <w:rPr>
          <w:rFonts w:ascii="华文仿宋" w:hAnsi="华文仿宋" w:eastAsia="华文仿宋" w:cs="华文仿宋"/>
          <w:b/>
        </w:rPr>
      </w:pPr>
    </w:p>
    <w:p>
      <w:pPr>
        <w:pStyle w:val="2"/>
        <w:spacing w:before="31" w:after="187"/>
        <w:ind w:firstLine="420"/>
        <w:rPr>
          <w:rFonts w:ascii="华文仿宋" w:hAnsi="华文仿宋" w:eastAsia="华文仿宋" w:cs="华文仿宋"/>
        </w:rPr>
      </w:pPr>
    </w:p>
    <w:p>
      <w:pPr>
        <w:rPr>
          <w:rFonts w:ascii="华文仿宋" w:hAnsi="华文仿宋" w:eastAsia="华文仿宋" w:cs="华文仿宋"/>
          <w:b/>
        </w:rPr>
      </w:pPr>
    </w:p>
    <w:p>
      <w:pPr>
        <w:rPr>
          <w:rFonts w:ascii="华文仿宋" w:hAnsi="华文仿宋" w:eastAsia="华文仿宋" w:cs="华文仿宋"/>
          <w:b/>
        </w:rPr>
      </w:pPr>
    </w:p>
    <w:p>
      <w:pPr>
        <w:rPr>
          <w:rFonts w:ascii="华文仿宋" w:hAnsi="华文仿宋" w:eastAsia="华文仿宋" w:cs="华文仿宋"/>
          <w:b/>
        </w:rPr>
      </w:pPr>
    </w:p>
    <w:p>
      <w:pPr>
        <w:tabs>
          <w:tab w:val="center" w:pos="4153"/>
          <w:tab w:val="right" w:pos="8306"/>
        </w:tabs>
        <w:jc w:val="left"/>
        <w:rPr>
          <w:rFonts w:ascii="华文仿宋" w:hAnsi="华文仿宋" w:eastAsia="华文仿宋" w:cs="华文仿宋"/>
          <w:b/>
          <w:sz w:val="48"/>
          <w:szCs w:val="48"/>
        </w:rPr>
      </w:pPr>
      <w:r>
        <w:rPr>
          <w:rFonts w:ascii="华文仿宋" w:hAnsi="华文仿宋" w:eastAsia="华文仿宋" w:cs="华文仿宋"/>
          <w:b/>
          <w:sz w:val="48"/>
          <w:szCs w:val="48"/>
          <w:lang w:bidi="ar"/>
        </w:rPr>
        <w:tab/>
      </w:r>
      <w:r>
        <w:rPr>
          <w:rFonts w:hint="eastAsia" w:ascii="华文仿宋" w:hAnsi="华文仿宋" w:eastAsia="华文仿宋" w:cs="华文仿宋"/>
          <w:b/>
          <w:sz w:val="48"/>
          <w:szCs w:val="48"/>
          <w:lang w:bidi="ar"/>
        </w:rPr>
        <w:t>202</w:t>
      </w:r>
      <w:r>
        <w:rPr>
          <w:rFonts w:hint="eastAsia" w:ascii="华文仿宋" w:hAnsi="华文仿宋" w:eastAsia="华文仿宋" w:cs="华文仿宋"/>
          <w:b/>
          <w:sz w:val="48"/>
          <w:szCs w:val="48"/>
          <w:lang w:val="en-US" w:eastAsia="zh-CN" w:bidi="ar"/>
        </w:rPr>
        <w:t>4</w:t>
      </w:r>
      <w:r>
        <w:rPr>
          <w:rFonts w:hint="eastAsia" w:ascii="华文仿宋" w:hAnsi="华文仿宋" w:eastAsia="华文仿宋" w:cs="华文仿宋"/>
          <w:b/>
          <w:sz w:val="48"/>
          <w:szCs w:val="48"/>
          <w:lang w:bidi="ar"/>
        </w:rPr>
        <w:t>年</w:t>
      </w:r>
      <w:r>
        <w:rPr>
          <w:rFonts w:hint="eastAsia" w:ascii="华文仿宋" w:hAnsi="华文仿宋" w:eastAsia="华文仿宋" w:cs="华文仿宋"/>
          <w:b/>
          <w:sz w:val="48"/>
          <w:szCs w:val="48"/>
          <w:lang w:val="en-US" w:eastAsia="zh-CN" w:bidi="ar"/>
        </w:rPr>
        <w:t>5</w:t>
      </w:r>
      <w:r>
        <w:rPr>
          <w:rFonts w:hint="eastAsia" w:ascii="华文仿宋" w:hAnsi="华文仿宋" w:eastAsia="华文仿宋" w:cs="华文仿宋"/>
          <w:b/>
          <w:sz w:val="48"/>
          <w:szCs w:val="48"/>
          <w:lang w:bidi="ar"/>
        </w:rPr>
        <w:t>月</w:t>
      </w:r>
      <w:r>
        <w:rPr>
          <w:rFonts w:ascii="华文仿宋" w:hAnsi="华文仿宋" w:eastAsia="华文仿宋" w:cs="华文仿宋"/>
          <w:b/>
          <w:sz w:val="48"/>
          <w:szCs w:val="48"/>
          <w:lang w:bidi="ar"/>
        </w:rPr>
        <w:tab/>
      </w:r>
    </w:p>
    <w:p>
      <w:pPr>
        <w:rPr>
          <w:rFonts w:ascii="华文仿宋" w:hAnsi="华文仿宋" w:eastAsia="华文仿宋" w:cs="华文仿宋"/>
        </w:rPr>
      </w:pPr>
    </w:p>
    <w:p>
      <w:pPr>
        <w:rPr>
          <w:rFonts w:ascii="华文仿宋" w:hAnsi="华文仿宋" w:eastAsia="华文仿宋" w:cs="华文仿宋"/>
        </w:rPr>
      </w:pPr>
    </w:p>
    <w:p>
      <w:pPr>
        <w:rPr>
          <w:rFonts w:ascii="华文仿宋" w:hAnsi="华文仿宋" w:eastAsia="华文仿宋" w:cs="华文仿宋"/>
        </w:rPr>
      </w:pPr>
    </w:p>
    <w:p>
      <w:pPr>
        <w:spacing w:before="0" w:beforeLines="-2147483648" w:after="0" w:afterLines="-2147483648" w:line="240" w:lineRule="auto"/>
        <w:ind w:left="0" w:leftChars="0" w:right="0" w:rightChars="0" w:firstLine="0" w:firstLineChars="0"/>
        <w:jc w:val="both"/>
      </w:pPr>
    </w:p>
    <w:sdt>
      <w:sdtPr>
        <w:rPr>
          <w:rFonts w:ascii="宋体" w:hAnsi="宋体" w:eastAsia="宋体" w:cstheme="minorBidi"/>
          <w:kern w:val="2"/>
          <w:sz w:val="24"/>
          <w:szCs w:val="28"/>
          <w:lang w:val="en-US" w:eastAsia="zh-CN" w:bidi="ar-SA"/>
        </w:rPr>
        <w:id w:val="147479942"/>
        <w15:color w:val="DBDBDB"/>
        <w:docPartObj>
          <w:docPartGallery w:val="Table of Contents"/>
          <w:docPartUnique/>
        </w:docPartObj>
      </w:sdtPr>
      <w:sdtEndPr>
        <w:rPr>
          <w:rFonts w:asciiTheme="minorHAnsi" w:hAnsiTheme="minorHAnsi" w:eastAsiaTheme="minorEastAsia" w:cstheme="minorBidi"/>
          <w:kern w:val="2"/>
          <w:sz w:val="21"/>
          <w:szCs w:val="22"/>
          <w:lang w:val="en-US" w:eastAsia="zh-CN" w:bidi="ar-SA"/>
        </w:rPr>
      </w:sdtEndPr>
      <w:sdtContent>
        <w:p>
          <w:pPr>
            <w:spacing w:before="0" w:beforeLines="0" w:after="0" w:afterLines="0" w:line="240" w:lineRule="auto"/>
            <w:ind w:firstLine="0" w:firstLineChars="0"/>
            <w:jc w:val="center"/>
            <w:rPr>
              <w:rFonts w:ascii="宋体" w:hAnsi="宋体" w:eastAsia="宋体" w:cstheme="minorBidi"/>
              <w:kern w:val="2"/>
              <w:sz w:val="24"/>
              <w:szCs w:val="28"/>
              <w:lang w:val="en-US" w:eastAsia="zh-CN" w:bidi="ar-SA"/>
            </w:rPr>
          </w:pPr>
        </w:p>
        <w:p>
          <w:pPr>
            <w:spacing w:before="0" w:beforeLines="0" w:after="0" w:afterLines="0" w:line="240" w:lineRule="auto"/>
            <w:ind w:firstLine="0" w:firstLineChars="0"/>
            <w:jc w:val="center"/>
            <w:rPr>
              <w:rFonts w:hint="eastAsia" w:eastAsia="宋体"/>
              <w:lang w:val="en-US" w:eastAsia="zh-CN"/>
            </w:rPr>
          </w:pPr>
          <w:r>
            <w:rPr>
              <w:rFonts w:hint="eastAsia" w:ascii="仿宋" w:hAnsi="仿宋" w:eastAsia="仿宋" w:cs="仿宋"/>
              <w:sz w:val="28"/>
              <w:szCs w:val="32"/>
            </w:rPr>
            <w:t>目录</w:t>
          </w:r>
        </w:p>
        <w:p>
          <w:pPr>
            <w:pStyle w:val="18"/>
            <w:tabs>
              <w:tab w:val="right" w:leader="dot" w:pos="8306"/>
            </w:tabs>
          </w:pPr>
          <w:r>
            <w:fldChar w:fldCharType="begin"/>
          </w:r>
          <w:r>
            <w:instrText xml:space="preserve">TOC \o "1-3" \h \u </w:instrText>
          </w:r>
          <w:r>
            <w:fldChar w:fldCharType="separate"/>
          </w:r>
          <w:r>
            <w:fldChar w:fldCharType="begin"/>
          </w:r>
          <w:r>
            <w:instrText xml:space="preserve"> HYPERLINK \l _Toc8231 </w:instrText>
          </w:r>
          <w:r>
            <w:fldChar w:fldCharType="separate"/>
          </w:r>
          <w:r>
            <w:rPr>
              <w:rFonts w:hint="eastAsia" w:ascii="仿宋" w:hAnsi="仿宋" w:eastAsia="仿宋" w:cs="华文仿宋"/>
              <w:szCs w:val="32"/>
            </w:rPr>
            <w:t xml:space="preserve">1 </w:t>
          </w:r>
          <w:r>
            <w:rPr>
              <w:rFonts w:hint="eastAsia" w:ascii="华文仿宋" w:hAnsi="华文仿宋" w:eastAsia="华文仿宋" w:cs="华文仿宋"/>
              <w:szCs w:val="32"/>
            </w:rPr>
            <w:t>综述</w:t>
          </w:r>
          <w:r>
            <w:tab/>
          </w:r>
          <w:r>
            <w:fldChar w:fldCharType="begin"/>
          </w:r>
          <w:r>
            <w:instrText xml:space="preserve"> PAGEREF _Toc8231 \h </w:instrText>
          </w:r>
          <w:r>
            <w:fldChar w:fldCharType="separate"/>
          </w:r>
          <w:r>
            <w:t>1</w:t>
          </w:r>
          <w:r>
            <w:fldChar w:fldCharType="end"/>
          </w:r>
          <w:r>
            <w:fldChar w:fldCharType="end"/>
          </w:r>
        </w:p>
        <w:p>
          <w:pPr>
            <w:pStyle w:val="18"/>
            <w:tabs>
              <w:tab w:val="right" w:leader="dot" w:pos="8306"/>
            </w:tabs>
          </w:pPr>
          <w:r>
            <w:fldChar w:fldCharType="begin"/>
          </w:r>
          <w:r>
            <w:instrText xml:space="preserve"> HYPERLINK \l _Toc3603 </w:instrText>
          </w:r>
          <w:r>
            <w:fldChar w:fldCharType="separate"/>
          </w:r>
          <w:r>
            <w:rPr>
              <w:rFonts w:hint="eastAsia" w:ascii="仿宋" w:hAnsi="仿宋" w:eastAsia="仿宋" w:cs="华文仿宋"/>
              <w:szCs w:val="32"/>
            </w:rPr>
            <w:t xml:space="preserve">2 </w:t>
          </w:r>
          <w:r>
            <w:rPr>
              <w:rFonts w:hint="eastAsia" w:ascii="华文仿宋" w:hAnsi="华文仿宋" w:eastAsia="华文仿宋" w:cs="华文仿宋"/>
              <w:szCs w:val="32"/>
            </w:rPr>
            <w:t>注册登录</w:t>
          </w:r>
          <w:r>
            <w:tab/>
          </w:r>
          <w:r>
            <w:fldChar w:fldCharType="begin"/>
          </w:r>
          <w:r>
            <w:instrText xml:space="preserve"> PAGEREF _Toc3603 \h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_Toc3257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rPr>
              <w:rFonts w:hint="eastAsia" w:ascii="华文仿宋" w:hAnsi="华文仿宋" w:eastAsia="华文仿宋" w:cs="华文仿宋"/>
              <w:szCs w:val="30"/>
            </w:rPr>
            <w:t>登录（账号密码/USBkey</w:t>
          </w:r>
          <w:r>
            <w:rPr>
              <w:rFonts w:hint="eastAsia" w:ascii="华文仿宋" w:hAnsi="华文仿宋" w:eastAsia="华文仿宋" w:cs="华文仿宋"/>
              <w:szCs w:val="30"/>
              <w:lang w:val="en-US" w:eastAsia="zh-CN"/>
            </w:rPr>
            <w:t>/北京市统一身份认证平台登录</w:t>
          </w:r>
          <w:r>
            <w:rPr>
              <w:rFonts w:hint="eastAsia" w:ascii="华文仿宋" w:hAnsi="华文仿宋" w:eastAsia="华文仿宋" w:cs="华文仿宋"/>
              <w:szCs w:val="30"/>
            </w:rPr>
            <w:t>）</w:t>
          </w:r>
          <w:r>
            <w:tab/>
          </w:r>
          <w:r>
            <w:fldChar w:fldCharType="begin"/>
          </w:r>
          <w:r>
            <w:instrText xml:space="preserve"> PAGEREF _Toc3257 \h </w:instrText>
          </w:r>
          <w:r>
            <w:fldChar w:fldCharType="separate"/>
          </w:r>
          <w:r>
            <w:t>1</w:t>
          </w:r>
          <w:r>
            <w:fldChar w:fldCharType="end"/>
          </w:r>
          <w:r>
            <w:fldChar w:fldCharType="end"/>
          </w:r>
        </w:p>
        <w:p>
          <w:pPr>
            <w:pStyle w:val="15"/>
            <w:tabs>
              <w:tab w:val="right" w:leader="dot" w:pos="8306"/>
            </w:tabs>
          </w:pPr>
          <w:r>
            <w:fldChar w:fldCharType="begin"/>
          </w:r>
          <w:r>
            <w:instrText xml:space="preserve"> HYPERLINK \l _Toc5049 </w:instrText>
          </w:r>
          <w:r>
            <w:fldChar w:fldCharType="separate"/>
          </w:r>
          <w:r>
            <w:rPr>
              <w:rFonts w:hint="eastAsia" w:ascii="仿宋_GB2312" w:hAnsi="华文仿宋" w:eastAsia="仿宋_GB2312" w:cs="华文仿宋"/>
              <w:szCs w:val="28"/>
            </w:rPr>
            <w:t xml:space="preserve">2.1.1 </w:t>
          </w:r>
          <w:r>
            <w:rPr>
              <w:rFonts w:hint="eastAsia" w:ascii="华文仿宋" w:hAnsi="华文仿宋" w:eastAsia="华文仿宋" w:cs="华文仿宋"/>
              <w:szCs w:val="28"/>
            </w:rPr>
            <w:t>账号密码登录</w:t>
          </w:r>
          <w:r>
            <w:tab/>
          </w:r>
          <w:r>
            <w:fldChar w:fldCharType="begin"/>
          </w:r>
          <w:r>
            <w:instrText xml:space="preserve"> PAGEREF _Toc5049 \h </w:instrText>
          </w:r>
          <w:r>
            <w:fldChar w:fldCharType="separate"/>
          </w:r>
          <w:r>
            <w:t>2</w:t>
          </w:r>
          <w:r>
            <w:fldChar w:fldCharType="end"/>
          </w:r>
          <w:r>
            <w:fldChar w:fldCharType="end"/>
          </w:r>
        </w:p>
        <w:p>
          <w:pPr>
            <w:pStyle w:val="15"/>
            <w:tabs>
              <w:tab w:val="right" w:leader="dot" w:pos="8306"/>
            </w:tabs>
          </w:pPr>
          <w:r>
            <w:fldChar w:fldCharType="begin"/>
          </w:r>
          <w:r>
            <w:instrText xml:space="preserve"> HYPERLINK \l _Toc20105 </w:instrText>
          </w:r>
          <w:r>
            <w:fldChar w:fldCharType="separate"/>
          </w:r>
          <w:r>
            <w:rPr>
              <w:rFonts w:hint="eastAsia" w:ascii="仿宋_GB2312" w:hAnsi="华文仿宋" w:eastAsia="仿宋_GB2312" w:cs="华文仿宋"/>
              <w:szCs w:val="28"/>
            </w:rPr>
            <w:t xml:space="preserve">2.1.2 </w:t>
          </w:r>
          <w:r>
            <w:rPr>
              <w:rFonts w:hint="eastAsia" w:ascii="华文仿宋" w:hAnsi="华文仿宋" w:eastAsia="华文仿宋" w:cs="华文仿宋"/>
              <w:szCs w:val="28"/>
            </w:rPr>
            <w:t>USBkey登录</w:t>
          </w:r>
          <w:r>
            <w:tab/>
          </w:r>
          <w:r>
            <w:fldChar w:fldCharType="begin"/>
          </w:r>
          <w:r>
            <w:instrText xml:space="preserve"> PAGEREF _Toc20105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_Toc19427 </w:instrText>
          </w:r>
          <w:r>
            <w:fldChar w:fldCharType="separate"/>
          </w:r>
          <w:r>
            <w:rPr>
              <w:rFonts w:hint="eastAsia" w:ascii="仿宋_GB2312" w:hAnsi="华文仿宋" w:eastAsia="仿宋_GB2312" w:cs="华文仿宋"/>
              <w:szCs w:val="28"/>
            </w:rPr>
            <w:t xml:space="preserve">2.1.3 </w:t>
          </w:r>
          <w:r>
            <w:rPr>
              <w:rFonts w:hint="eastAsia" w:ascii="华文仿宋" w:hAnsi="华文仿宋" w:eastAsia="华文仿宋" w:cs="华文仿宋"/>
              <w:szCs w:val="28"/>
            </w:rPr>
            <w:t>北京市统一身份认证平台登录</w:t>
          </w:r>
          <w:r>
            <w:tab/>
          </w:r>
          <w:r>
            <w:fldChar w:fldCharType="begin"/>
          </w:r>
          <w:r>
            <w:instrText xml:space="preserve"> PAGEREF _Toc19427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_Toc28627 </w:instrText>
          </w:r>
          <w:r>
            <w:fldChar w:fldCharType="separate"/>
          </w:r>
          <w:r>
            <w:rPr>
              <w:rFonts w:hint="eastAsia" w:ascii="仿宋_GB2312" w:hAnsi="华文仿宋" w:eastAsia="仿宋_GB2312" w:cs="华文仿宋"/>
              <w:szCs w:val="28"/>
            </w:rPr>
            <w:t xml:space="preserve">2.1.4 </w:t>
          </w:r>
          <w:r>
            <w:rPr>
              <w:rFonts w:hint="eastAsia" w:ascii="华文仿宋" w:hAnsi="华文仿宋" w:eastAsia="华文仿宋" w:cs="华文仿宋"/>
              <w:szCs w:val="28"/>
            </w:rPr>
            <w:t>忘记密码</w:t>
          </w:r>
          <w:r>
            <w:tab/>
          </w:r>
          <w:r>
            <w:fldChar w:fldCharType="begin"/>
          </w:r>
          <w:r>
            <w:instrText xml:space="preserve"> PAGEREF _Toc28627 \h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_Toc28285 </w:instrText>
          </w:r>
          <w:r>
            <w:fldChar w:fldCharType="separate"/>
          </w:r>
          <w:r>
            <w:rPr>
              <w:rFonts w:hint="eastAsia" w:ascii="仿宋_GB2312" w:hAnsi="华文仿宋" w:eastAsia="仿宋_GB2312" w:cs="华文仿宋"/>
              <w:szCs w:val="28"/>
            </w:rPr>
            <w:t xml:space="preserve">2.1.5 </w:t>
          </w:r>
          <w:r>
            <w:rPr>
              <w:rFonts w:hint="eastAsia" w:ascii="华文仿宋" w:hAnsi="华文仿宋" w:eastAsia="华文仿宋" w:cs="华文仿宋"/>
              <w:szCs w:val="28"/>
            </w:rPr>
            <w:t>修改密码</w:t>
          </w:r>
          <w:r>
            <w:tab/>
          </w:r>
          <w:r>
            <w:fldChar w:fldCharType="begin"/>
          </w:r>
          <w:r>
            <w:instrText xml:space="preserve"> PAGEREF _Toc28285 \h </w:instrText>
          </w:r>
          <w:r>
            <w:fldChar w:fldCharType="separate"/>
          </w:r>
          <w:r>
            <w:t>8</w:t>
          </w:r>
          <w:r>
            <w:fldChar w:fldCharType="end"/>
          </w:r>
          <w:r>
            <w:fldChar w:fldCharType="end"/>
          </w:r>
        </w:p>
        <w:p>
          <w:pPr>
            <w:pStyle w:val="15"/>
            <w:tabs>
              <w:tab w:val="right" w:leader="dot" w:pos="8306"/>
            </w:tabs>
          </w:pPr>
          <w:r>
            <w:fldChar w:fldCharType="begin"/>
          </w:r>
          <w:r>
            <w:instrText xml:space="preserve"> HYPERLINK \l _Toc14273 </w:instrText>
          </w:r>
          <w:r>
            <w:fldChar w:fldCharType="separate"/>
          </w:r>
          <w:r>
            <w:rPr>
              <w:rFonts w:hint="eastAsia" w:ascii="仿宋_GB2312" w:hAnsi="华文仿宋" w:eastAsia="仿宋_GB2312" w:cs="华文仿宋"/>
              <w:szCs w:val="28"/>
            </w:rPr>
            <w:t xml:space="preserve">2.1.6 </w:t>
          </w:r>
          <w:r>
            <w:rPr>
              <w:rFonts w:hint="eastAsia" w:ascii="华文仿宋" w:hAnsi="华文仿宋" w:eastAsia="华文仿宋" w:cs="华文仿宋"/>
              <w:szCs w:val="28"/>
            </w:rPr>
            <w:t>修改手机号</w:t>
          </w:r>
          <w:r>
            <w:tab/>
          </w:r>
          <w:r>
            <w:fldChar w:fldCharType="begin"/>
          </w:r>
          <w:r>
            <w:instrText xml:space="preserve"> PAGEREF _Toc14273 \h </w:instrText>
          </w:r>
          <w:r>
            <w:fldChar w:fldCharType="separate"/>
          </w:r>
          <w:r>
            <w:t>9</w:t>
          </w:r>
          <w:r>
            <w:fldChar w:fldCharType="end"/>
          </w:r>
          <w:r>
            <w:fldChar w:fldCharType="end"/>
          </w:r>
        </w:p>
        <w:p>
          <w:pPr>
            <w:pStyle w:val="19"/>
            <w:tabs>
              <w:tab w:val="right" w:leader="dot" w:pos="8306"/>
            </w:tabs>
          </w:pPr>
          <w:r>
            <w:fldChar w:fldCharType="begin"/>
          </w:r>
          <w:r>
            <w:instrText xml:space="preserve"> HYPERLINK \l _Toc15898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 </w:t>
          </w:r>
          <w:r>
            <w:rPr>
              <w:rFonts w:hint="eastAsia" w:ascii="华文仿宋" w:hAnsi="华文仿宋" w:eastAsia="华文仿宋" w:cs="华文仿宋"/>
              <w:szCs w:val="30"/>
            </w:rPr>
            <w:t>账号注册</w:t>
          </w:r>
          <w:r>
            <w:tab/>
          </w:r>
          <w:r>
            <w:fldChar w:fldCharType="begin"/>
          </w:r>
          <w:r>
            <w:instrText xml:space="preserve"> PAGEREF _Toc15898 \h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_Toc11984 </w:instrText>
          </w:r>
          <w:r>
            <w:fldChar w:fldCharType="separate"/>
          </w:r>
          <w:r>
            <w:rPr>
              <w:rFonts w:hint="eastAsia" w:ascii="仿宋_GB2312" w:hAnsi="华文仿宋" w:eastAsia="仿宋_GB2312" w:cs="华文仿宋"/>
              <w:szCs w:val="28"/>
            </w:rPr>
            <w:t xml:space="preserve">2.2.1 </w:t>
          </w:r>
          <w:r>
            <w:rPr>
              <w:rFonts w:hint="eastAsia" w:ascii="华文仿宋" w:hAnsi="华文仿宋" w:eastAsia="华文仿宋" w:cs="华文仿宋"/>
              <w:szCs w:val="28"/>
            </w:rPr>
            <w:t>账号注册功能介绍</w:t>
          </w:r>
          <w:r>
            <w:tab/>
          </w:r>
          <w:r>
            <w:fldChar w:fldCharType="begin"/>
          </w:r>
          <w:r>
            <w:instrText xml:space="preserve"> PAGEREF _Toc11984 \h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_Toc4827 </w:instrText>
          </w:r>
          <w:r>
            <w:fldChar w:fldCharType="separate"/>
          </w:r>
          <w:r>
            <w:rPr>
              <w:rFonts w:hint="eastAsia" w:ascii="仿宋_GB2312" w:hAnsi="华文仿宋" w:eastAsia="仿宋_GB2312" w:cs="华文仿宋"/>
              <w:szCs w:val="28"/>
            </w:rPr>
            <w:t xml:space="preserve">2.2.2 </w:t>
          </w:r>
          <w:r>
            <w:rPr>
              <w:rFonts w:hint="eastAsia" w:ascii="华文仿宋" w:hAnsi="华文仿宋" w:eastAsia="华文仿宋" w:cs="华文仿宋"/>
              <w:szCs w:val="28"/>
            </w:rPr>
            <w:t>账号注册功能操作说明</w:t>
          </w:r>
          <w:r>
            <w:tab/>
          </w:r>
          <w:r>
            <w:fldChar w:fldCharType="begin"/>
          </w:r>
          <w:r>
            <w:instrText xml:space="preserve"> PAGEREF _Toc4827 \h </w:instrText>
          </w:r>
          <w:r>
            <w:fldChar w:fldCharType="separate"/>
          </w:r>
          <w:r>
            <w:t>11</w:t>
          </w:r>
          <w:r>
            <w:fldChar w:fldCharType="end"/>
          </w:r>
          <w:r>
            <w:fldChar w:fldCharType="end"/>
          </w:r>
        </w:p>
        <w:p>
          <w:pPr>
            <w:pStyle w:val="19"/>
            <w:tabs>
              <w:tab w:val="right" w:leader="dot" w:pos="8306"/>
            </w:tabs>
          </w:pPr>
          <w:r>
            <w:fldChar w:fldCharType="begin"/>
          </w:r>
          <w:r>
            <w:instrText xml:space="preserve"> HYPERLINK \l _Toc16360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2.3 </w:t>
          </w:r>
          <w:r>
            <w:rPr>
              <w:rFonts w:hint="eastAsia" w:ascii="华文仿宋" w:hAnsi="华文仿宋" w:eastAsia="华文仿宋" w:cs="华文仿宋"/>
              <w:szCs w:val="30"/>
            </w:rPr>
            <w:t>首页</w:t>
          </w:r>
          <w:r>
            <w:tab/>
          </w:r>
          <w:r>
            <w:fldChar w:fldCharType="begin"/>
          </w:r>
          <w:r>
            <w:instrText xml:space="preserve"> PAGEREF _Toc16360 \h </w:instrText>
          </w:r>
          <w:r>
            <w:fldChar w:fldCharType="separate"/>
          </w:r>
          <w:r>
            <w:t>12</w:t>
          </w:r>
          <w:r>
            <w:fldChar w:fldCharType="end"/>
          </w:r>
          <w:r>
            <w:fldChar w:fldCharType="end"/>
          </w:r>
        </w:p>
        <w:p>
          <w:pPr>
            <w:pStyle w:val="15"/>
            <w:tabs>
              <w:tab w:val="right" w:leader="dot" w:pos="8306"/>
            </w:tabs>
          </w:pPr>
          <w:r>
            <w:fldChar w:fldCharType="begin"/>
          </w:r>
          <w:r>
            <w:instrText xml:space="preserve"> HYPERLINK \l _Toc31269 </w:instrText>
          </w:r>
          <w:r>
            <w:fldChar w:fldCharType="separate"/>
          </w:r>
          <w:r>
            <w:rPr>
              <w:rFonts w:hint="eastAsia" w:ascii="仿宋_GB2312" w:hAnsi="华文仿宋" w:eastAsia="仿宋_GB2312" w:cs="华文仿宋"/>
              <w:szCs w:val="28"/>
            </w:rPr>
            <w:t xml:space="preserve">2.3.1 </w:t>
          </w:r>
          <w:r>
            <w:rPr>
              <w:rFonts w:hint="eastAsia" w:ascii="华文仿宋" w:hAnsi="华文仿宋" w:eastAsia="华文仿宋" w:cs="华文仿宋"/>
              <w:szCs w:val="28"/>
            </w:rPr>
            <w:t>首页功能操作说明</w:t>
          </w:r>
          <w:r>
            <w:tab/>
          </w:r>
          <w:r>
            <w:fldChar w:fldCharType="begin"/>
          </w:r>
          <w:r>
            <w:instrText xml:space="preserve"> PAGEREF _Toc31269 \h </w:instrText>
          </w:r>
          <w:r>
            <w:fldChar w:fldCharType="separate"/>
          </w:r>
          <w:r>
            <w:t>12</w:t>
          </w:r>
          <w:r>
            <w:fldChar w:fldCharType="end"/>
          </w:r>
          <w:r>
            <w:fldChar w:fldCharType="end"/>
          </w:r>
        </w:p>
        <w:p>
          <w:pPr>
            <w:pStyle w:val="18"/>
            <w:tabs>
              <w:tab w:val="right" w:leader="dot" w:pos="8306"/>
            </w:tabs>
          </w:pPr>
          <w:r>
            <w:fldChar w:fldCharType="begin"/>
          </w:r>
          <w:r>
            <w:instrText xml:space="preserve"> HYPERLINK \l _Toc24688 </w:instrText>
          </w:r>
          <w:r>
            <w:fldChar w:fldCharType="separate"/>
          </w:r>
          <w:r>
            <w:rPr>
              <w:rFonts w:hint="eastAsia" w:ascii="仿宋" w:hAnsi="仿宋" w:eastAsia="仿宋" w:cs="华文仿宋"/>
              <w:szCs w:val="32"/>
            </w:rPr>
            <w:t xml:space="preserve">3 </w:t>
          </w:r>
          <w:r>
            <w:rPr>
              <w:rFonts w:hint="eastAsia" w:ascii="华文仿宋" w:hAnsi="华文仿宋" w:eastAsia="华文仿宋" w:cs="华文仿宋"/>
              <w:szCs w:val="32"/>
            </w:rPr>
            <w:t>单位事项管理</w:t>
          </w:r>
          <w:r>
            <w:tab/>
          </w:r>
          <w:r>
            <w:fldChar w:fldCharType="begin"/>
          </w:r>
          <w:r>
            <w:instrText xml:space="preserve"> PAGEREF _Toc24688 \h </w:instrText>
          </w:r>
          <w:r>
            <w:fldChar w:fldCharType="separate"/>
          </w:r>
          <w:r>
            <w:t>18</w:t>
          </w:r>
          <w:r>
            <w:fldChar w:fldCharType="end"/>
          </w:r>
          <w:r>
            <w:fldChar w:fldCharType="end"/>
          </w:r>
        </w:p>
        <w:p>
          <w:pPr>
            <w:pStyle w:val="19"/>
            <w:tabs>
              <w:tab w:val="right" w:leader="dot" w:pos="8306"/>
            </w:tabs>
          </w:pPr>
          <w:r>
            <w:fldChar w:fldCharType="begin"/>
          </w:r>
          <w:r>
            <w:instrText xml:space="preserve"> HYPERLINK \l _Toc8953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3.1 </w:t>
          </w:r>
          <w:r>
            <w:rPr>
              <w:rFonts w:hint="eastAsia" w:ascii="华文仿宋" w:hAnsi="华文仿宋" w:eastAsia="华文仿宋" w:cs="华文仿宋"/>
              <w:szCs w:val="30"/>
            </w:rPr>
            <w:t>单位信息注册</w:t>
          </w:r>
          <w:r>
            <w:tab/>
          </w:r>
          <w:r>
            <w:fldChar w:fldCharType="begin"/>
          </w:r>
          <w:r>
            <w:instrText xml:space="preserve"> PAGEREF _Toc8953 \h </w:instrText>
          </w:r>
          <w:r>
            <w:fldChar w:fldCharType="separate"/>
          </w:r>
          <w:r>
            <w:t>18</w:t>
          </w:r>
          <w:r>
            <w:fldChar w:fldCharType="end"/>
          </w:r>
          <w:r>
            <w:fldChar w:fldCharType="end"/>
          </w:r>
        </w:p>
        <w:p>
          <w:pPr>
            <w:pStyle w:val="15"/>
            <w:tabs>
              <w:tab w:val="right" w:leader="dot" w:pos="8306"/>
            </w:tabs>
          </w:pPr>
          <w:r>
            <w:fldChar w:fldCharType="begin"/>
          </w:r>
          <w:r>
            <w:instrText xml:space="preserve"> HYPERLINK \l _Toc7635 </w:instrText>
          </w:r>
          <w:r>
            <w:fldChar w:fldCharType="separate"/>
          </w:r>
          <w:r>
            <w:rPr>
              <w:rFonts w:hint="eastAsia" w:ascii="仿宋_GB2312" w:hAnsi="华文仿宋" w:eastAsia="仿宋_GB2312" w:cs="华文仿宋"/>
              <w:szCs w:val="28"/>
            </w:rPr>
            <w:t xml:space="preserve">3.1.1 </w:t>
          </w:r>
          <w:r>
            <w:rPr>
              <w:rFonts w:hint="eastAsia" w:ascii="华文仿宋" w:hAnsi="华文仿宋" w:eastAsia="华文仿宋" w:cs="华文仿宋"/>
              <w:szCs w:val="28"/>
              <w:lang w:val="en-US" w:eastAsia="zh-CN"/>
            </w:rPr>
            <w:t>单位</w:t>
          </w:r>
          <w:r>
            <w:rPr>
              <w:rFonts w:hint="eastAsia" w:ascii="华文仿宋" w:hAnsi="华文仿宋" w:eastAsia="华文仿宋" w:cs="华文仿宋"/>
              <w:szCs w:val="28"/>
            </w:rPr>
            <w:t>信息注册功能介绍</w:t>
          </w:r>
          <w:r>
            <w:tab/>
          </w:r>
          <w:r>
            <w:fldChar w:fldCharType="begin"/>
          </w:r>
          <w:r>
            <w:instrText xml:space="preserve"> PAGEREF _Toc7635 \h </w:instrText>
          </w:r>
          <w:r>
            <w:fldChar w:fldCharType="separate"/>
          </w:r>
          <w:r>
            <w:t>18</w:t>
          </w:r>
          <w:r>
            <w:fldChar w:fldCharType="end"/>
          </w:r>
          <w:r>
            <w:fldChar w:fldCharType="end"/>
          </w:r>
        </w:p>
        <w:p>
          <w:pPr>
            <w:pStyle w:val="15"/>
            <w:tabs>
              <w:tab w:val="right" w:leader="dot" w:pos="8306"/>
            </w:tabs>
          </w:pPr>
          <w:r>
            <w:fldChar w:fldCharType="begin"/>
          </w:r>
          <w:r>
            <w:instrText xml:space="preserve"> HYPERLINK \l _Toc15831 </w:instrText>
          </w:r>
          <w:r>
            <w:fldChar w:fldCharType="separate"/>
          </w:r>
          <w:r>
            <w:rPr>
              <w:rFonts w:hint="eastAsia" w:ascii="仿宋_GB2312" w:hAnsi="华文仿宋" w:eastAsia="仿宋_GB2312" w:cs="华文仿宋"/>
              <w:szCs w:val="28"/>
            </w:rPr>
            <w:t xml:space="preserve">3.1.2 </w:t>
          </w:r>
          <w:r>
            <w:rPr>
              <w:rFonts w:hint="eastAsia" w:ascii="华文仿宋" w:hAnsi="华文仿宋" w:eastAsia="华文仿宋" w:cs="华文仿宋"/>
              <w:szCs w:val="28"/>
            </w:rPr>
            <w:t>单位信息注册</w:t>
          </w:r>
          <w:r>
            <w:rPr>
              <w:rFonts w:hint="eastAsia" w:ascii="华文仿宋" w:hAnsi="华文仿宋" w:eastAsia="华文仿宋" w:cs="华文仿宋"/>
              <w:szCs w:val="28"/>
              <w:lang w:val="en-US" w:eastAsia="zh-CN"/>
            </w:rPr>
            <w:t>功能流程概览</w:t>
          </w:r>
          <w:r>
            <w:tab/>
          </w:r>
          <w:r>
            <w:fldChar w:fldCharType="begin"/>
          </w:r>
          <w:r>
            <w:instrText xml:space="preserve"> PAGEREF _Toc15831 \h </w:instrText>
          </w:r>
          <w:r>
            <w:fldChar w:fldCharType="separate"/>
          </w:r>
          <w:r>
            <w:t>19</w:t>
          </w:r>
          <w:r>
            <w:fldChar w:fldCharType="end"/>
          </w:r>
          <w:r>
            <w:fldChar w:fldCharType="end"/>
          </w:r>
        </w:p>
        <w:p>
          <w:pPr>
            <w:pStyle w:val="15"/>
            <w:tabs>
              <w:tab w:val="right" w:leader="dot" w:pos="8306"/>
            </w:tabs>
          </w:pPr>
          <w:r>
            <w:fldChar w:fldCharType="begin"/>
          </w:r>
          <w:r>
            <w:instrText xml:space="preserve"> HYPERLINK \l _Toc25674 </w:instrText>
          </w:r>
          <w:r>
            <w:fldChar w:fldCharType="separate"/>
          </w:r>
          <w:r>
            <w:rPr>
              <w:rFonts w:hint="eastAsia" w:ascii="仿宋_GB2312" w:hAnsi="华文仿宋" w:eastAsia="仿宋_GB2312" w:cs="华文仿宋"/>
              <w:szCs w:val="28"/>
            </w:rPr>
            <w:t xml:space="preserve">3.1.3 </w:t>
          </w:r>
          <w:r>
            <w:rPr>
              <w:rFonts w:hint="eastAsia" w:ascii="华文仿宋" w:hAnsi="华文仿宋" w:eastAsia="华文仿宋" w:cs="华文仿宋"/>
              <w:szCs w:val="28"/>
            </w:rPr>
            <w:t>单位信息注册功能操作说明</w:t>
          </w:r>
          <w:r>
            <w:tab/>
          </w:r>
          <w:r>
            <w:fldChar w:fldCharType="begin"/>
          </w:r>
          <w:r>
            <w:instrText xml:space="preserve"> PAGEREF _Toc25674 \h </w:instrText>
          </w:r>
          <w:r>
            <w:fldChar w:fldCharType="separate"/>
          </w:r>
          <w:r>
            <w:t>19</w:t>
          </w:r>
          <w:r>
            <w:fldChar w:fldCharType="end"/>
          </w:r>
          <w:r>
            <w:fldChar w:fldCharType="end"/>
          </w:r>
        </w:p>
        <w:p>
          <w:pPr>
            <w:pStyle w:val="19"/>
            <w:tabs>
              <w:tab w:val="right" w:leader="dot" w:pos="8306"/>
            </w:tabs>
          </w:pPr>
          <w:r>
            <w:fldChar w:fldCharType="begin"/>
          </w:r>
          <w:r>
            <w:instrText xml:space="preserve"> HYPERLINK \l _Toc29923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3.2 </w:t>
          </w:r>
          <w:r>
            <w:rPr>
              <w:rFonts w:hint="eastAsia" w:ascii="华文仿宋" w:hAnsi="华文仿宋" w:eastAsia="华文仿宋" w:cs="华文仿宋"/>
              <w:szCs w:val="30"/>
            </w:rPr>
            <w:t>单位信息变更</w:t>
          </w:r>
          <w:r>
            <w:tab/>
          </w:r>
          <w:r>
            <w:fldChar w:fldCharType="begin"/>
          </w:r>
          <w:r>
            <w:instrText xml:space="preserve"> PAGEREF _Toc29923 \h </w:instrText>
          </w:r>
          <w:r>
            <w:fldChar w:fldCharType="separate"/>
          </w:r>
          <w:r>
            <w:t>23</w:t>
          </w:r>
          <w:r>
            <w:fldChar w:fldCharType="end"/>
          </w:r>
          <w:r>
            <w:fldChar w:fldCharType="end"/>
          </w:r>
        </w:p>
        <w:p>
          <w:pPr>
            <w:pStyle w:val="15"/>
            <w:tabs>
              <w:tab w:val="right" w:leader="dot" w:pos="8306"/>
            </w:tabs>
          </w:pPr>
          <w:r>
            <w:fldChar w:fldCharType="begin"/>
          </w:r>
          <w:r>
            <w:instrText xml:space="preserve"> HYPERLINK \l _Toc12527 </w:instrText>
          </w:r>
          <w:r>
            <w:fldChar w:fldCharType="separate"/>
          </w:r>
          <w:r>
            <w:rPr>
              <w:rFonts w:hint="eastAsia" w:ascii="仿宋_GB2312" w:hAnsi="华文仿宋" w:eastAsia="仿宋_GB2312" w:cs="华文仿宋"/>
              <w:szCs w:val="28"/>
            </w:rPr>
            <w:t xml:space="preserve">3.2.1 </w:t>
          </w:r>
          <w:r>
            <w:rPr>
              <w:rFonts w:hint="eastAsia" w:ascii="华文仿宋" w:hAnsi="华文仿宋" w:eastAsia="华文仿宋" w:cs="华文仿宋"/>
              <w:szCs w:val="28"/>
            </w:rPr>
            <w:t>单位信息变更功能介绍</w:t>
          </w:r>
          <w:r>
            <w:tab/>
          </w:r>
          <w:r>
            <w:fldChar w:fldCharType="begin"/>
          </w:r>
          <w:r>
            <w:instrText xml:space="preserve"> PAGEREF _Toc12527 \h </w:instrText>
          </w:r>
          <w:r>
            <w:fldChar w:fldCharType="separate"/>
          </w:r>
          <w:r>
            <w:t>23</w:t>
          </w:r>
          <w:r>
            <w:fldChar w:fldCharType="end"/>
          </w:r>
          <w:r>
            <w:fldChar w:fldCharType="end"/>
          </w:r>
        </w:p>
        <w:p>
          <w:pPr>
            <w:pStyle w:val="15"/>
            <w:tabs>
              <w:tab w:val="right" w:leader="dot" w:pos="8306"/>
            </w:tabs>
          </w:pPr>
          <w:r>
            <w:fldChar w:fldCharType="begin"/>
          </w:r>
          <w:r>
            <w:instrText xml:space="preserve"> HYPERLINK \l _Toc1586 </w:instrText>
          </w:r>
          <w:r>
            <w:fldChar w:fldCharType="separate"/>
          </w:r>
          <w:r>
            <w:rPr>
              <w:rFonts w:hint="eastAsia" w:ascii="仿宋_GB2312" w:hAnsi="华文仿宋" w:eastAsia="仿宋_GB2312" w:cs="华文仿宋"/>
              <w:szCs w:val="28"/>
            </w:rPr>
            <w:t xml:space="preserve">3.2.2 </w:t>
          </w:r>
          <w:r>
            <w:rPr>
              <w:rFonts w:hint="eastAsia" w:ascii="华文仿宋" w:hAnsi="华文仿宋" w:eastAsia="华文仿宋" w:cs="华文仿宋"/>
              <w:szCs w:val="28"/>
            </w:rPr>
            <w:t>单位信息变更功能</w:t>
          </w:r>
          <w:r>
            <w:rPr>
              <w:rFonts w:hint="eastAsia" w:ascii="华文仿宋" w:hAnsi="华文仿宋" w:eastAsia="华文仿宋" w:cs="华文仿宋"/>
              <w:szCs w:val="28"/>
              <w:lang w:val="en-US" w:eastAsia="zh-CN"/>
            </w:rPr>
            <w:t>流程概览</w:t>
          </w:r>
          <w:r>
            <w:tab/>
          </w:r>
          <w:r>
            <w:fldChar w:fldCharType="begin"/>
          </w:r>
          <w:r>
            <w:instrText xml:space="preserve"> PAGEREF _Toc1586 \h </w:instrText>
          </w:r>
          <w:r>
            <w:fldChar w:fldCharType="separate"/>
          </w:r>
          <w:r>
            <w:t>24</w:t>
          </w:r>
          <w:r>
            <w:fldChar w:fldCharType="end"/>
          </w:r>
          <w:r>
            <w:fldChar w:fldCharType="end"/>
          </w:r>
        </w:p>
        <w:p>
          <w:pPr>
            <w:pStyle w:val="15"/>
            <w:tabs>
              <w:tab w:val="right" w:leader="dot" w:pos="8306"/>
            </w:tabs>
          </w:pPr>
          <w:r>
            <w:fldChar w:fldCharType="begin"/>
          </w:r>
          <w:r>
            <w:instrText xml:space="preserve"> HYPERLINK \l _Toc12640 </w:instrText>
          </w:r>
          <w:r>
            <w:fldChar w:fldCharType="separate"/>
          </w:r>
          <w:r>
            <w:rPr>
              <w:rFonts w:hint="eastAsia" w:ascii="仿宋_GB2312" w:hAnsi="华文仿宋" w:eastAsia="仿宋_GB2312" w:cs="华文仿宋"/>
              <w:szCs w:val="28"/>
            </w:rPr>
            <w:t xml:space="preserve">3.2.3 </w:t>
          </w:r>
          <w:r>
            <w:rPr>
              <w:rFonts w:hint="eastAsia" w:ascii="华文仿宋" w:hAnsi="华文仿宋" w:eastAsia="华文仿宋" w:cs="华文仿宋"/>
              <w:szCs w:val="28"/>
            </w:rPr>
            <w:t>单位信息变更功能操作说明</w:t>
          </w:r>
          <w:r>
            <w:tab/>
          </w:r>
          <w:r>
            <w:fldChar w:fldCharType="begin"/>
          </w:r>
          <w:r>
            <w:instrText xml:space="preserve"> PAGEREF _Toc12640 \h </w:instrText>
          </w:r>
          <w:r>
            <w:fldChar w:fldCharType="separate"/>
          </w:r>
          <w:r>
            <w:t>24</w:t>
          </w:r>
          <w:r>
            <w:fldChar w:fldCharType="end"/>
          </w:r>
          <w:r>
            <w:fldChar w:fldCharType="end"/>
          </w:r>
        </w:p>
        <w:p>
          <w:pPr>
            <w:pStyle w:val="19"/>
            <w:tabs>
              <w:tab w:val="right" w:leader="dot" w:pos="8306"/>
            </w:tabs>
          </w:pPr>
          <w:r>
            <w:fldChar w:fldCharType="begin"/>
          </w:r>
          <w:r>
            <w:instrText xml:space="preserve"> HYPERLINK \l _Toc6495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3.3 </w:t>
          </w:r>
          <w:r>
            <w:rPr>
              <w:rFonts w:hint="eastAsia" w:ascii="华文仿宋" w:hAnsi="华文仿宋" w:eastAsia="华文仿宋" w:cs="华文仿宋"/>
              <w:szCs w:val="30"/>
            </w:rPr>
            <w:t>经办人管理</w:t>
          </w:r>
          <w:r>
            <w:tab/>
          </w:r>
          <w:r>
            <w:fldChar w:fldCharType="begin"/>
          </w:r>
          <w:r>
            <w:instrText xml:space="preserve"> PAGEREF _Toc6495 \h </w:instrText>
          </w:r>
          <w:r>
            <w:fldChar w:fldCharType="separate"/>
          </w:r>
          <w:r>
            <w:t>27</w:t>
          </w:r>
          <w:r>
            <w:fldChar w:fldCharType="end"/>
          </w:r>
          <w:r>
            <w:fldChar w:fldCharType="end"/>
          </w:r>
        </w:p>
        <w:p>
          <w:pPr>
            <w:pStyle w:val="15"/>
            <w:tabs>
              <w:tab w:val="right" w:leader="dot" w:pos="8306"/>
            </w:tabs>
          </w:pPr>
          <w:r>
            <w:fldChar w:fldCharType="begin"/>
          </w:r>
          <w:r>
            <w:instrText xml:space="preserve"> HYPERLINK \l _Toc9595 </w:instrText>
          </w:r>
          <w:r>
            <w:fldChar w:fldCharType="separate"/>
          </w:r>
          <w:r>
            <w:rPr>
              <w:rFonts w:hint="eastAsia" w:ascii="仿宋_GB2312" w:hAnsi="华文仿宋" w:eastAsia="仿宋_GB2312" w:cs="华文仿宋"/>
              <w:szCs w:val="28"/>
            </w:rPr>
            <w:t xml:space="preserve">3.3.1 </w:t>
          </w:r>
          <w:r>
            <w:rPr>
              <w:rFonts w:hint="eastAsia" w:ascii="华文仿宋" w:hAnsi="华文仿宋" w:eastAsia="华文仿宋" w:cs="华文仿宋"/>
              <w:szCs w:val="28"/>
            </w:rPr>
            <w:t>经办人管理功能介绍</w:t>
          </w:r>
          <w:r>
            <w:tab/>
          </w:r>
          <w:r>
            <w:fldChar w:fldCharType="begin"/>
          </w:r>
          <w:r>
            <w:instrText xml:space="preserve"> PAGEREF _Toc9595 \h </w:instrText>
          </w:r>
          <w:r>
            <w:fldChar w:fldCharType="separate"/>
          </w:r>
          <w:r>
            <w:t>28</w:t>
          </w:r>
          <w:r>
            <w:fldChar w:fldCharType="end"/>
          </w:r>
          <w:r>
            <w:fldChar w:fldCharType="end"/>
          </w:r>
        </w:p>
        <w:p>
          <w:pPr>
            <w:pStyle w:val="15"/>
            <w:tabs>
              <w:tab w:val="right" w:leader="dot" w:pos="8306"/>
            </w:tabs>
          </w:pPr>
          <w:r>
            <w:fldChar w:fldCharType="begin"/>
          </w:r>
          <w:r>
            <w:instrText xml:space="preserve"> HYPERLINK \l _Toc29395 </w:instrText>
          </w:r>
          <w:r>
            <w:fldChar w:fldCharType="separate"/>
          </w:r>
          <w:r>
            <w:rPr>
              <w:rFonts w:hint="eastAsia" w:ascii="仿宋_GB2312" w:hAnsi="华文仿宋" w:eastAsia="仿宋_GB2312" w:cs="华文仿宋"/>
              <w:szCs w:val="28"/>
            </w:rPr>
            <w:t xml:space="preserve">3.3.2 </w:t>
          </w:r>
          <w:r>
            <w:rPr>
              <w:rFonts w:hint="eastAsia" w:ascii="华文仿宋" w:hAnsi="华文仿宋" w:eastAsia="华文仿宋" w:cs="华文仿宋"/>
              <w:szCs w:val="28"/>
            </w:rPr>
            <w:t>经办人管理功能</w:t>
          </w:r>
          <w:r>
            <w:rPr>
              <w:rFonts w:hint="eastAsia" w:ascii="华文仿宋" w:hAnsi="华文仿宋" w:eastAsia="华文仿宋" w:cs="华文仿宋"/>
              <w:szCs w:val="28"/>
              <w:lang w:val="en-US" w:eastAsia="zh-CN"/>
            </w:rPr>
            <w:t>流程概览</w:t>
          </w:r>
          <w:r>
            <w:tab/>
          </w:r>
          <w:r>
            <w:fldChar w:fldCharType="begin"/>
          </w:r>
          <w:r>
            <w:instrText xml:space="preserve"> PAGEREF _Toc29395 \h </w:instrText>
          </w:r>
          <w:r>
            <w:fldChar w:fldCharType="separate"/>
          </w:r>
          <w:r>
            <w:t>28</w:t>
          </w:r>
          <w:r>
            <w:fldChar w:fldCharType="end"/>
          </w:r>
          <w:r>
            <w:fldChar w:fldCharType="end"/>
          </w:r>
        </w:p>
        <w:p>
          <w:pPr>
            <w:pStyle w:val="15"/>
            <w:tabs>
              <w:tab w:val="right" w:leader="dot" w:pos="8306"/>
            </w:tabs>
          </w:pPr>
          <w:r>
            <w:fldChar w:fldCharType="begin"/>
          </w:r>
          <w:r>
            <w:instrText xml:space="preserve"> HYPERLINK \l _Toc15352 </w:instrText>
          </w:r>
          <w:r>
            <w:fldChar w:fldCharType="separate"/>
          </w:r>
          <w:r>
            <w:rPr>
              <w:rFonts w:hint="eastAsia" w:ascii="仿宋_GB2312" w:hAnsi="华文仿宋" w:eastAsia="仿宋_GB2312" w:cs="华文仿宋"/>
              <w:szCs w:val="28"/>
            </w:rPr>
            <w:t xml:space="preserve">3.3.3 </w:t>
          </w:r>
          <w:r>
            <w:rPr>
              <w:rFonts w:hint="eastAsia" w:ascii="华文仿宋" w:hAnsi="华文仿宋" w:eastAsia="华文仿宋" w:cs="华文仿宋"/>
              <w:szCs w:val="28"/>
            </w:rPr>
            <w:t>经办人管理功能操作说明</w:t>
          </w:r>
          <w:r>
            <w:tab/>
          </w:r>
          <w:r>
            <w:fldChar w:fldCharType="begin"/>
          </w:r>
          <w:r>
            <w:instrText xml:space="preserve"> PAGEREF _Toc15352 \h </w:instrText>
          </w:r>
          <w:r>
            <w:fldChar w:fldCharType="separate"/>
          </w:r>
          <w:r>
            <w:t>29</w:t>
          </w:r>
          <w:r>
            <w:fldChar w:fldCharType="end"/>
          </w:r>
          <w:r>
            <w:fldChar w:fldCharType="end"/>
          </w:r>
        </w:p>
        <w:p>
          <w:pPr>
            <w:pStyle w:val="18"/>
            <w:tabs>
              <w:tab w:val="right" w:leader="dot" w:pos="8306"/>
            </w:tabs>
          </w:pPr>
          <w:r>
            <w:fldChar w:fldCharType="begin"/>
          </w:r>
          <w:r>
            <w:instrText xml:space="preserve"> HYPERLINK \l _Toc31346 </w:instrText>
          </w:r>
          <w:r>
            <w:fldChar w:fldCharType="separate"/>
          </w:r>
          <w:r>
            <w:rPr>
              <w:rFonts w:hint="eastAsia" w:ascii="仿宋" w:hAnsi="仿宋" w:eastAsia="仿宋" w:cs="华文仿宋"/>
              <w:szCs w:val="32"/>
            </w:rPr>
            <w:t xml:space="preserve">4 </w:t>
          </w:r>
          <w:r>
            <w:rPr>
              <w:rFonts w:hint="eastAsia" w:ascii="华文仿宋" w:hAnsi="华文仿宋" w:eastAsia="华文仿宋" w:cs="华文仿宋"/>
              <w:szCs w:val="32"/>
            </w:rPr>
            <w:t>楼盘事项管理</w:t>
          </w:r>
          <w:r>
            <w:tab/>
          </w:r>
          <w:r>
            <w:fldChar w:fldCharType="begin"/>
          </w:r>
          <w:r>
            <w:instrText xml:space="preserve"> PAGEREF _Toc31346 \h </w:instrText>
          </w:r>
          <w:r>
            <w:fldChar w:fldCharType="separate"/>
          </w:r>
          <w:r>
            <w:t>31</w:t>
          </w:r>
          <w:r>
            <w:fldChar w:fldCharType="end"/>
          </w:r>
          <w:r>
            <w:fldChar w:fldCharType="end"/>
          </w:r>
        </w:p>
        <w:p>
          <w:pPr>
            <w:pStyle w:val="19"/>
            <w:tabs>
              <w:tab w:val="right" w:leader="dot" w:pos="8306"/>
            </w:tabs>
          </w:pPr>
          <w:r>
            <w:fldChar w:fldCharType="begin"/>
          </w:r>
          <w:r>
            <w:instrText xml:space="preserve"> HYPERLINK \l _Toc10484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华文仿宋" w:hAnsi="华文仿宋" w:eastAsia="华文仿宋" w:cs="华文仿宋"/>
              <w:szCs w:val="30"/>
              <w:lang w:eastAsia="zh-CN"/>
            </w:rPr>
            <w:t>新建小区/房屋信息</w:t>
          </w:r>
          <w:r>
            <w:tab/>
          </w:r>
          <w:r>
            <w:fldChar w:fldCharType="begin"/>
          </w:r>
          <w:r>
            <w:instrText xml:space="preserve"> PAGEREF _Toc10484 \h </w:instrText>
          </w:r>
          <w:r>
            <w:fldChar w:fldCharType="separate"/>
          </w:r>
          <w:r>
            <w:t>32</w:t>
          </w:r>
          <w:r>
            <w:fldChar w:fldCharType="end"/>
          </w:r>
          <w:r>
            <w:fldChar w:fldCharType="end"/>
          </w:r>
        </w:p>
        <w:p>
          <w:pPr>
            <w:pStyle w:val="15"/>
            <w:tabs>
              <w:tab w:val="right" w:leader="dot" w:pos="8306"/>
            </w:tabs>
          </w:pPr>
          <w:r>
            <w:fldChar w:fldCharType="begin"/>
          </w:r>
          <w:r>
            <w:instrText xml:space="preserve"> HYPERLINK \l _Toc30858 </w:instrText>
          </w:r>
          <w:r>
            <w:fldChar w:fldCharType="separate"/>
          </w:r>
          <w:r>
            <w:rPr>
              <w:rFonts w:hint="eastAsia" w:ascii="仿宋_GB2312" w:hAnsi="华文仿宋" w:eastAsia="仿宋_GB2312" w:cs="华文仿宋"/>
              <w:szCs w:val="28"/>
            </w:rPr>
            <w:t xml:space="preserve">4.1.1 </w:t>
          </w:r>
          <w:r>
            <w:rPr>
              <w:rFonts w:hint="eastAsia" w:ascii="华文仿宋" w:hAnsi="华文仿宋" w:eastAsia="华文仿宋" w:cs="华文仿宋"/>
              <w:szCs w:val="28"/>
              <w:lang w:val="en-US" w:eastAsia="zh-CN"/>
            </w:rPr>
            <w:t>新建小区/房屋信息</w:t>
          </w:r>
          <w:r>
            <w:rPr>
              <w:rFonts w:hint="eastAsia" w:ascii="华文仿宋" w:hAnsi="华文仿宋" w:eastAsia="华文仿宋" w:cs="华文仿宋"/>
              <w:szCs w:val="28"/>
            </w:rPr>
            <w:t>功能介绍</w:t>
          </w:r>
          <w:r>
            <w:tab/>
          </w:r>
          <w:r>
            <w:fldChar w:fldCharType="begin"/>
          </w:r>
          <w:r>
            <w:instrText xml:space="preserve"> PAGEREF _Toc30858 \h </w:instrText>
          </w:r>
          <w:r>
            <w:fldChar w:fldCharType="separate"/>
          </w:r>
          <w:r>
            <w:t>32</w:t>
          </w:r>
          <w:r>
            <w:fldChar w:fldCharType="end"/>
          </w:r>
          <w:r>
            <w:fldChar w:fldCharType="end"/>
          </w:r>
        </w:p>
        <w:p>
          <w:pPr>
            <w:pStyle w:val="15"/>
            <w:tabs>
              <w:tab w:val="right" w:leader="dot" w:pos="8306"/>
            </w:tabs>
          </w:pPr>
          <w:r>
            <w:fldChar w:fldCharType="begin"/>
          </w:r>
          <w:r>
            <w:instrText xml:space="preserve"> HYPERLINK \l _Toc28071 </w:instrText>
          </w:r>
          <w:r>
            <w:fldChar w:fldCharType="separate"/>
          </w:r>
          <w:r>
            <w:rPr>
              <w:rFonts w:hint="eastAsia" w:ascii="仿宋_GB2312" w:hAnsi="华文仿宋" w:eastAsia="仿宋_GB2312" w:cs="华文仿宋"/>
              <w:szCs w:val="28"/>
              <w:lang w:val="en-US"/>
            </w:rPr>
            <w:t xml:space="preserve">4.1.2 </w:t>
          </w:r>
          <w:r>
            <w:rPr>
              <w:rFonts w:hint="eastAsia" w:ascii="华文仿宋" w:hAnsi="华文仿宋" w:eastAsia="华文仿宋" w:cs="华文仿宋"/>
              <w:szCs w:val="28"/>
              <w:lang w:val="en-US" w:eastAsia="zh-CN"/>
            </w:rPr>
            <w:t>新建小区/房屋信息</w:t>
          </w:r>
          <w:r>
            <w:rPr>
              <w:rFonts w:hint="eastAsia" w:ascii="华文仿宋" w:hAnsi="华文仿宋" w:eastAsia="华文仿宋" w:cs="华文仿宋"/>
              <w:szCs w:val="28"/>
            </w:rPr>
            <w:t>功能</w:t>
          </w:r>
          <w:r>
            <w:rPr>
              <w:rFonts w:hint="eastAsia" w:ascii="华文仿宋" w:hAnsi="华文仿宋" w:eastAsia="华文仿宋" w:cs="华文仿宋"/>
              <w:szCs w:val="28"/>
              <w:lang w:val="en-US" w:eastAsia="zh-CN"/>
            </w:rPr>
            <w:t>流程概览</w:t>
          </w:r>
          <w:r>
            <w:tab/>
          </w:r>
          <w:r>
            <w:fldChar w:fldCharType="begin"/>
          </w:r>
          <w:r>
            <w:instrText xml:space="preserve"> PAGEREF _Toc28071 \h </w:instrText>
          </w:r>
          <w:r>
            <w:fldChar w:fldCharType="separate"/>
          </w:r>
          <w:r>
            <w:t>32</w:t>
          </w:r>
          <w:r>
            <w:fldChar w:fldCharType="end"/>
          </w:r>
          <w:r>
            <w:fldChar w:fldCharType="end"/>
          </w:r>
        </w:p>
        <w:p>
          <w:pPr>
            <w:pStyle w:val="15"/>
            <w:tabs>
              <w:tab w:val="right" w:leader="dot" w:pos="8306"/>
            </w:tabs>
          </w:pPr>
          <w:r>
            <w:fldChar w:fldCharType="begin"/>
          </w:r>
          <w:r>
            <w:instrText xml:space="preserve"> HYPERLINK \l _Toc17190 </w:instrText>
          </w:r>
          <w:r>
            <w:fldChar w:fldCharType="separate"/>
          </w:r>
          <w:r>
            <w:rPr>
              <w:rFonts w:hint="eastAsia" w:ascii="仿宋_GB2312" w:hAnsi="华文仿宋" w:eastAsia="仿宋_GB2312" w:cs="华文仿宋"/>
              <w:szCs w:val="28"/>
            </w:rPr>
            <w:t xml:space="preserve">4.1.3 </w:t>
          </w:r>
          <w:r>
            <w:rPr>
              <w:rFonts w:hint="eastAsia" w:ascii="华文仿宋" w:hAnsi="华文仿宋" w:eastAsia="华文仿宋" w:cs="华文仿宋"/>
              <w:szCs w:val="28"/>
              <w:lang w:val="en-US" w:eastAsia="zh-CN"/>
            </w:rPr>
            <w:t>新建小区/房屋信息</w:t>
          </w:r>
          <w:r>
            <w:rPr>
              <w:rFonts w:hint="eastAsia" w:ascii="华文仿宋" w:hAnsi="华文仿宋" w:eastAsia="华文仿宋" w:cs="华文仿宋"/>
              <w:szCs w:val="28"/>
            </w:rPr>
            <w:t>功能操作说明</w:t>
          </w:r>
          <w:r>
            <w:tab/>
          </w:r>
          <w:r>
            <w:fldChar w:fldCharType="begin"/>
          </w:r>
          <w:r>
            <w:instrText xml:space="preserve"> PAGEREF _Toc17190 \h </w:instrText>
          </w:r>
          <w:r>
            <w:fldChar w:fldCharType="separate"/>
          </w:r>
          <w:r>
            <w:t>33</w:t>
          </w:r>
          <w:r>
            <w:fldChar w:fldCharType="end"/>
          </w:r>
          <w:r>
            <w:fldChar w:fldCharType="end"/>
          </w:r>
        </w:p>
        <w:p>
          <w:pPr>
            <w:pStyle w:val="19"/>
            <w:tabs>
              <w:tab w:val="right" w:leader="dot" w:pos="8306"/>
            </w:tabs>
          </w:pPr>
          <w:r>
            <w:fldChar w:fldCharType="begin"/>
          </w:r>
          <w:r>
            <w:instrText xml:space="preserve"> HYPERLINK \l _Toc17105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华文仿宋" w:hAnsi="华文仿宋" w:eastAsia="华文仿宋" w:cs="华文仿宋"/>
              <w:szCs w:val="30"/>
              <w:lang w:val="en-US" w:eastAsia="zh-CN"/>
            </w:rPr>
            <w:t>变更小区/房屋信息</w:t>
          </w:r>
          <w:r>
            <w:tab/>
          </w:r>
          <w:r>
            <w:fldChar w:fldCharType="begin"/>
          </w:r>
          <w:r>
            <w:instrText xml:space="preserve"> PAGEREF _Toc17105 \h </w:instrText>
          </w:r>
          <w:r>
            <w:fldChar w:fldCharType="separate"/>
          </w:r>
          <w:r>
            <w:t>42</w:t>
          </w:r>
          <w:r>
            <w:fldChar w:fldCharType="end"/>
          </w:r>
          <w:r>
            <w:fldChar w:fldCharType="end"/>
          </w:r>
        </w:p>
        <w:p>
          <w:pPr>
            <w:pStyle w:val="15"/>
            <w:tabs>
              <w:tab w:val="right" w:leader="dot" w:pos="8306"/>
            </w:tabs>
          </w:pPr>
          <w:r>
            <w:fldChar w:fldCharType="begin"/>
          </w:r>
          <w:r>
            <w:instrText xml:space="preserve"> HYPERLINK \l _Toc10056 </w:instrText>
          </w:r>
          <w:r>
            <w:fldChar w:fldCharType="separate"/>
          </w:r>
          <w:r>
            <w:rPr>
              <w:rFonts w:hint="eastAsia" w:ascii="仿宋_GB2312" w:hAnsi="华文仿宋" w:eastAsia="仿宋_GB2312" w:cs="华文仿宋"/>
              <w:szCs w:val="28"/>
            </w:rPr>
            <w:t xml:space="preserve">4.2.1 </w:t>
          </w:r>
          <w:r>
            <w:rPr>
              <w:rFonts w:hint="eastAsia" w:ascii="华文仿宋" w:hAnsi="华文仿宋" w:eastAsia="华文仿宋" w:cs="华文仿宋"/>
              <w:szCs w:val="28"/>
              <w:lang w:val="en-US" w:eastAsia="zh-CN"/>
            </w:rPr>
            <w:t>变更小区/房屋信息</w:t>
          </w:r>
          <w:r>
            <w:rPr>
              <w:rFonts w:hint="eastAsia" w:ascii="华文仿宋" w:hAnsi="华文仿宋" w:eastAsia="华文仿宋" w:cs="华文仿宋"/>
              <w:szCs w:val="28"/>
            </w:rPr>
            <w:t>功能介绍</w:t>
          </w:r>
          <w:r>
            <w:tab/>
          </w:r>
          <w:r>
            <w:fldChar w:fldCharType="begin"/>
          </w:r>
          <w:r>
            <w:instrText xml:space="preserve"> PAGEREF _Toc10056 \h </w:instrText>
          </w:r>
          <w:r>
            <w:fldChar w:fldCharType="separate"/>
          </w:r>
          <w:r>
            <w:t>42</w:t>
          </w:r>
          <w:r>
            <w:fldChar w:fldCharType="end"/>
          </w:r>
          <w:r>
            <w:fldChar w:fldCharType="end"/>
          </w:r>
        </w:p>
        <w:p>
          <w:pPr>
            <w:pStyle w:val="15"/>
            <w:tabs>
              <w:tab w:val="right" w:leader="dot" w:pos="8306"/>
            </w:tabs>
          </w:pPr>
          <w:r>
            <w:fldChar w:fldCharType="begin"/>
          </w:r>
          <w:r>
            <w:instrText xml:space="preserve"> HYPERLINK \l _Toc29835 </w:instrText>
          </w:r>
          <w:r>
            <w:fldChar w:fldCharType="separate"/>
          </w:r>
          <w:r>
            <w:rPr>
              <w:rFonts w:hint="eastAsia" w:ascii="仿宋_GB2312" w:hAnsi="华文仿宋" w:eastAsia="仿宋_GB2312" w:cs="华文仿宋"/>
              <w:szCs w:val="28"/>
            </w:rPr>
            <w:t xml:space="preserve">4.2.2 </w:t>
          </w:r>
          <w:r>
            <w:rPr>
              <w:rFonts w:hint="eastAsia" w:ascii="华文仿宋" w:hAnsi="华文仿宋" w:eastAsia="华文仿宋" w:cs="华文仿宋"/>
              <w:szCs w:val="28"/>
              <w:lang w:val="en-US" w:eastAsia="zh-CN"/>
            </w:rPr>
            <w:t>变更小区/房屋信息流程概览</w:t>
          </w:r>
          <w:r>
            <w:tab/>
          </w:r>
          <w:r>
            <w:fldChar w:fldCharType="begin"/>
          </w:r>
          <w:r>
            <w:instrText xml:space="preserve"> PAGEREF _Toc29835 \h </w:instrText>
          </w:r>
          <w:r>
            <w:fldChar w:fldCharType="separate"/>
          </w:r>
          <w:r>
            <w:t>42</w:t>
          </w:r>
          <w:r>
            <w:fldChar w:fldCharType="end"/>
          </w:r>
          <w:r>
            <w:fldChar w:fldCharType="end"/>
          </w:r>
        </w:p>
        <w:p>
          <w:pPr>
            <w:pStyle w:val="15"/>
            <w:tabs>
              <w:tab w:val="right" w:leader="dot" w:pos="8306"/>
            </w:tabs>
          </w:pPr>
          <w:r>
            <w:fldChar w:fldCharType="begin"/>
          </w:r>
          <w:r>
            <w:instrText xml:space="preserve"> HYPERLINK \l _Toc9585 </w:instrText>
          </w:r>
          <w:r>
            <w:fldChar w:fldCharType="separate"/>
          </w:r>
          <w:r>
            <w:rPr>
              <w:rFonts w:hint="eastAsia" w:ascii="仿宋_GB2312" w:hAnsi="华文仿宋" w:eastAsia="仿宋_GB2312" w:cs="华文仿宋"/>
              <w:szCs w:val="28"/>
            </w:rPr>
            <w:t xml:space="preserve">4.2.3 </w:t>
          </w:r>
          <w:r>
            <w:rPr>
              <w:rFonts w:hint="eastAsia" w:ascii="华文仿宋" w:hAnsi="华文仿宋" w:eastAsia="华文仿宋" w:cs="华文仿宋"/>
              <w:szCs w:val="28"/>
              <w:lang w:val="en-US" w:eastAsia="zh-CN"/>
            </w:rPr>
            <w:t>变更小区/房屋信息</w:t>
          </w:r>
          <w:r>
            <w:rPr>
              <w:rFonts w:hint="eastAsia" w:ascii="华文仿宋" w:hAnsi="华文仿宋" w:eastAsia="华文仿宋" w:cs="华文仿宋"/>
              <w:szCs w:val="28"/>
            </w:rPr>
            <w:t>功能操作说明</w:t>
          </w:r>
          <w:r>
            <w:tab/>
          </w:r>
          <w:r>
            <w:fldChar w:fldCharType="begin"/>
          </w:r>
          <w:r>
            <w:instrText xml:space="preserve"> PAGEREF _Toc9585 \h </w:instrText>
          </w:r>
          <w:r>
            <w:fldChar w:fldCharType="separate"/>
          </w:r>
          <w:r>
            <w:t>43</w:t>
          </w:r>
          <w:r>
            <w:fldChar w:fldCharType="end"/>
          </w:r>
          <w:r>
            <w:fldChar w:fldCharType="end"/>
          </w:r>
        </w:p>
        <w:p>
          <w:pPr>
            <w:pStyle w:val="19"/>
            <w:tabs>
              <w:tab w:val="right" w:leader="dot" w:pos="8306"/>
            </w:tabs>
          </w:pPr>
          <w:r>
            <w:fldChar w:fldCharType="begin"/>
          </w:r>
          <w:r>
            <w:instrText xml:space="preserve"> HYPERLINK \l _Toc1854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ascii="华文仿宋" w:hAnsi="华文仿宋" w:eastAsia="华文仿宋" w:cs="华文仿宋"/>
              <w:szCs w:val="30"/>
            </w:rPr>
            <w:t>业主信息变更</w:t>
          </w:r>
          <w:r>
            <w:tab/>
          </w:r>
          <w:r>
            <w:fldChar w:fldCharType="begin"/>
          </w:r>
          <w:r>
            <w:instrText xml:space="preserve"> PAGEREF _Toc1854 \h </w:instrText>
          </w:r>
          <w:r>
            <w:fldChar w:fldCharType="separate"/>
          </w:r>
          <w:r>
            <w:t>48</w:t>
          </w:r>
          <w:r>
            <w:fldChar w:fldCharType="end"/>
          </w:r>
          <w:r>
            <w:fldChar w:fldCharType="end"/>
          </w:r>
        </w:p>
        <w:p>
          <w:pPr>
            <w:pStyle w:val="15"/>
            <w:tabs>
              <w:tab w:val="right" w:leader="dot" w:pos="8306"/>
            </w:tabs>
          </w:pPr>
          <w:r>
            <w:fldChar w:fldCharType="begin"/>
          </w:r>
          <w:r>
            <w:instrText xml:space="preserve"> HYPERLINK \l _Toc26507 </w:instrText>
          </w:r>
          <w:r>
            <w:fldChar w:fldCharType="separate"/>
          </w:r>
          <w:r>
            <w:rPr>
              <w:rFonts w:hint="eastAsia" w:ascii="仿宋_GB2312" w:hAnsi="华文仿宋" w:eastAsia="仿宋_GB2312" w:cs="华文仿宋"/>
              <w:szCs w:val="28"/>
            </w:rPr>
            <w:t xml:space="preserve">4.3.1 </w:t>
          </w:r>
          <w:r>
            <w:rPr>
              <w:rFonts w:hint="eastAsia" w:ascii="华文仿宋" w:hAnsi="华文仿宋" w:eastAsia="华文仿宋" w:cs="华文仿宋"/>
              <w:szCs w:val="28"/>
            </w:rPr>
            <w:t>业主信息变更功能介绍</w:t>
          </w:r>
          <w:r>
            <w:tab/>
          </w:r>
          <w:r>
            <w:fldChar w:fldCharType="begin"/>
          </w:r>
          <w:r>
            <w:instrText xml:space="preserve"> PAGEREF _Toc26507 \h </w:instrText>
          </w:r>
          <w:r>
            <w:fldChar w:fldCharType="separate"/>
          </w:r>
          <w:r>
            <w:t>48</w:t>
          </w:r>
          <w:r>
            <w:fldChar w:fldCharType="end"/>
          </w:r>
          <w:r>
            <w:fldChar w:fldCharType="end"/>
          </w:r>
        </w:p>
        <w:p>
          <w:pPr>
            <w:pStyle w:val="15"/>
            <w:tabs>
              <w:tab w:val="right" w:leader="dot" w:pos="8306"/>
            </w:tabs>
          </w:pPr>
          <w:r>
            <w:fldChar w:fldCharType="begin"/>
          </w:r>
          <w:r>
            <w:instrText xml:space="preserve"> HYPERLINK \l _Toc19452 </w:instrText>
          </w:r>
          <w:r>
            <w:fldChar w:fldCharType="separate"/>
          </w:r>
          <w:r>
            <w:rPr>
              <w:rFonts w:hint="eastAsia" w:ascii="仿宋_GB2312" w:hAnsi="华文仿宋" w:eastAsia="仿宋_GB2312" w:cs="华文仿宋"/>
              <w:szCs w:val="28"/>
            </w:rPr>
            <w:t xml:space="preserve">4.3.2 </w:t>
          </w:r>
          <w:r>
            <w:rPr>
              <w:rFonts w:hint="eastAsia" w:ascii="华文仿宋" w:hAnsi="华文仿宋" w:eastAsia="华文仿宋" w:cs="华文仿宋"/>
              <w:szCs w:val="28"/>
            </w:rPr>
            <w:t>业主信息变更功能</w:t>
          </w:r>
          <w:r>
            <w:rPr>
              <w:rFonts w:hint="eastAsia" w:ascii="华文仿宋" w:hAnsi="华文仿宋" w:eastAsia="华文仿宋" w:cs="华文仿宋"/>
              <w:szCs w:val="28"/>
              <w:lang w:val="en-US" w:eastAsia="zh-CN"/>
            </w:rPr>
            <w:t>流程概览</w:t>
          </w:r>
          <w:r>
            <w:tab/>
          </w:r>
          <w:r>
            <w:fldChar w:fldCharType="begin"/>
          </w:r>
          <w:r>
            <w:instrText xml:space="preserve"> PAGEREF _Toc19452 \h </w:instrText>
          </w:r>
          <w:r>
            <w:fldChar w:fldCharType="separate"/>
          </w:r>
          <w:r>
            <w:t>48</w:t>
          </w:r>
          <w:r>
            <w:fldChar w:fldCharType="end"/>
          </w:r>
          <w:r>
            <w:fldChar w:fldCharType="end"/>
          </w:r>
        </w:p>
        <w:p>
          <w:pPr>
            <w:pStyle w:val="15"/>
            <w:tabs>
              <w:tab w:val="right" w:leader="dot" w:pos="8306"/>
            </w:tabs>
          </w:pPr>
          <w:r>
            <w:fldChar w:fldCharType="begin"/>
          </w:r>
          <w:r>
            <w:instrText xml:space="preserve"> HYPERLINK \l _Toc2898 </w:instrText>
          </w:r>
          <w:r>
            <w:fldChar w:fldCharType="separate"/>
          </w:r>
          <w:r>
            <w:rPr>
              <w:rFonts w:hint="eastAsia" w:ascii="仿宋_GB2312" w:hAnsi="华文仿宋" w:eastAsia="仿宋_GB2312" w:cs="华文仿宋"/>
              <w:szCs w:val="28"/>
            </w:rPr>
            <w:t xml:space="preserve">4.3.3 </w:t>
          </w:r>
          <w:r>
            <w:rPr>
              <w:rFonts w:hint="eastAsia" w:ascii="华文仿宋" w:hAnsi="华文仿宋" w:eastAsia="华文仿宋" w:cs="华文仿宋"/>
              <w:szCs w:val="28"/>
            </w:rPr>
            <w:t>业主信息变更功能操作说明</w:t>
          </w:r>
          <w:r>
            <w:tab/>
          </w:r>
          <w:r>
            <w:fldChar w:fldCharType="begin"/>
          </w:r>
          <w:r>
            <w:instrText xml:space="preserve"> PAGEREF _Toc2898 \h </w:instrText>
          </w:r>
          <w:r>
            <w:fldChar w:fldCharType="separate"/>
          </w:r>
          <w:r>
            <w:t>49</w:t>
          </w:r>
          <w:r>
            <w:fldChar w:fldCharType="end"/>
          </w:r>
          <w:r>
            <w:fldChar w:fldCharType="end"/>
          </w:r>
        </w:p>
        <w:p>
          <w:pPr>
            <w:pStyle w:val="19"/>
            <w:tabs>
              <w:tab w:val="right" w:leader="dot" w:pos="8306"/>
            </w:tabs>
          </w:pPr>
          <w:r>
            <w:fldChar w:fldCharType="begin"/>
          </w:r>
          <w:r>
            <w:instrText xml:space="preserve"> HYPERLINK \l _Toc20803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 </w:t>
          </w:r>
          <w:r>
            <w:rPr>
              <w:rFonts w:hint="eastAsia" w:ascii="华文仿宋" w:hAnsi="华文仿宋" w:eastAsia="华文仿宋" w:cs="华文仿宋"/>
              <w:szCs w:val="30"/>
            </w:rPr>
            <w:t>房屋空户销户</w:t>
          </w:r>
          <w:r>
            <w:tab/>
          </w:r>
          <w:r>
            <w:fldChar w:fldCharType="begin"/>
          </w:r>
          <w:r>
            <w:instrText xml:space="preserve"> PAGEREF _Toc20803 \h </w:instrText>
          </w:r>
          <w:r>
            <w:fldChar w:fldCharType="separate"/>
          </w:r>
          <w:r>
            <w:t>53</w:t>
          </w:r>
          <w:r>
            <w:fldChar w:fldCharType="end"/>
          </w:r>
          <w:r>
            <w:fldChar w:fldCharType="end"/>
          </w:r>
        </w:p>
        <w:p>
          <w:pPr>
            <w:pStyle w:val="15"/>
            <w:tabs>
              <w:tab w:val="right" w:leader="dot" w:pos="8306"/>
            </w:tabs>
          </w:pPr>
          <w:r>
            <w:fldChar w:fldCharType="begin"/>
          </w:r>
          <w:r>
            <w:instrText xml:space="preserve"> HYPERLINK \l _Toc21959 </w:instrText>
          </w:r>
          <w:r>
            <w:fldChar w:fldCharType="separate"/>
          </w:r>
          <w:r>
            <w:rPr>
              <w:rFonts w:hint="eastAsia" w:ascii="仿宋_GB2312" w:hAnsi="华文仿宋" w:eastAsia="仿宋_GB2312" w:cs="华文仿宋"/>
              <w:szCs w:val="28"/>
            </w:rPr>
            <w:t xml:space="preserve">4.4.1 </w:t>
          </w:r>
          <w:r>
            <w:rPr>
              <w:rFonts w:hint="eastAsia" w:ascii="华文仿宋" w:hAnsi="华文仿宋" w:eastAsia="华文仿宋" w:cs="华文仿宋"/>
              <w:szCs w:val="28"/>
            </w:rPr>
            <w:t>房屋空户销户功能介绍</w:t>
          </w:r>
          <w:r>
            <w:tab/>
          </w:r>
          <w:r>
            <w:fldChar w:fldCharType="begin"/>
          </w:r>
          <w:r>
            <w:instrText xml:space="preserve"> PAGEREF _Toc21959 \h </w:instrText>
          </w:r>
          <w:r>
            <w:fldChar w:fldCharType="separate"/>
          </w:r>
          <w:r>
            <w:t>53</w:t>
          </w:r>
          <w:r>
            <w:fldChar w:fldCharType="end"/>
          </w:r>
          <w:r>
            <w:fldChar w:fldCharType="end"/>
          </w:r>
        </w:p>
        <w:p>
          <w:pPr>
            <w:pStyle w:val="15"/>
            <w:tabs>
              <w:tab w:val="right" w:leader="dot" w:pos="8306"/>
            </w:tabs>
          </w:pPr>
          <w:r>
            <w:fldChar w:fldCharType="begin"/>
          </w:r>
          <w:r>
            <w:instrText xml:space="preserve"> HYPERLINK \l _Toc24227 </w:instrText>
          </w:r>
          <w:r>
            <w:fldChar w:fldCharType="separate"/>
          </w:r>
          <w:r>
            <w:rPr>
              <w:rFonts w:hint="eastAsia" w:ascii="仿宋_GB2312" w:hAnsi="华文仿宋" w:eastAsia="仿宋_GB2312" w:cs="华文仿宋"/>
              <w:szCs w:val="28"/>
            </w:rPr>
            <w:t xml:space="preserve">4.4.2 </w:t>
          </w:r>
          <w:r>
            <w:rPr>
              <w:rFonts w:hint="eastAsia" w:ascii="华文仿宋" w:hAnsi="华文仿宋" w:eastAsia="华文仿宋" w:cs="华文仿宋"/>
              <w:szCs w:val="28"/>
            </w:rPr>
            <w:t>房屋空户销户功能</w:t>
          </w:r>
          <w:r>
            <w:rPr>
              <w:rFonts w:hint="eastAsia" w:ascii="华文仿宋" w:hAnsi="华文仿宋" w:eastAsia="华文仿宋" w:cs="华文仿宋"/>
              <w:szCs w:val="28"/>
              <w:lang w:val="en-US" w:eastAsia="zh-CN"/>
            </w:rPr>
            <w:t>流程概览</w:t>
          </w:r>
          <w:r>
            <w:tab/>
          </w:r>
          <w:r>
            <w:fldChar w:fldCharType="begin"/>
          </w:r>
          <w:r>
            <w:instrText xml:space="preserve"> PAGEREF _Toc24227 \h </w:instrText>
          </w:r>
          <w:r>
            <w:fldChar w:fldCharType="separate"/>
          </w:r>
          <w:r>
            <w:t>53</w:t>
          </w:r>
          <w:r>
            <w:fldChar w:fldCharType="end"/>
          </w:r>
          <w:r>
            <w:fldChar w:fldCharType="end"/>
          </w:r>
        </w:p>
        <w:p>
          <w:pPr>
            <w:pStyle w:val="15"/>
            <w:tabs>
              <w:tab w:val="right" w:leader="dot" w:pos="8306"/>
            </w:tabs>
          </w:pPr>
          <w:r>
            <w:fldChar w:fldCharType="begin"/>
          </w:r>
          <w:r>
            <w:instrText xml:space="preserve"> HYPERLINK \l _Toc29827 </w:instrText>
          </w:r>
          <w:r>
            <w:fldChar w:fldCharType="separate"/>
          </w:r>
          <w:r>
            <w:rPr>
              <w:rFonts w:hint="eastAsia" w:ascii="仿宋_GB2312" w:hAnsi="华文仿宋" w:eastAsia="仿宋_GB2312" w:cs="华文仿宋"/>
              <w:szCs w:val="28"/>
            </w:rPr>
            <w:t xml:space="preserve">4.4.3 </w:t>
          </w:r>
          <w:r>
            <w:rPr>
              <w:rFonts w:hint="eastAsia" w:ascii="华文仿宋" w:hAnsi="华文仿宋" w:eastAsia="华文仿宋" w:cs="华文仿宋"/>
              <w:szCs w:val="28"/>
            </w:rPr>
            <w:t>房屋空户销户功能操作说明</w:t>
          </w:r>
          <w:r>
            <w:tab/>
          </w:r>
          <w:r>
            <w:fldChar w:fldCharType="begin"/>
          </w:r>
          <w:r>
            <w:instrText xml:space="preserve"> PAGEREF _Toc29827 \h </w:instrText>
          </w:r>
          <w:r>
            <w:fldChar w:fldCharType="separate"/>
          </w:r>
          <w:r>
            <w:t>54</w:t>
          </w:r>
          <w:r>
            <w:fldChar w:fldCharType="end"/>
          </w:r>
          <w:r>
            <w:fldChar w:fldCharType="end"/>
          </w:r>
        </w:p>
        <w:p>
          <w:pPr>
            <w:pStyle w:val="19"/>
            <w:tabs>
              <w:tab w:val="right" w:leader="dot" w:pos="8306"/>
            </w:tabs>
          </w:pPr>
          <w:r>
            <w:fldChar w:fldCharType="begin"/>
          </w:r>
          <w:r>
            <w:instrText xml:space="preserve"> HYPERLINK \l _Toc1654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 </w:t>
          </w:r>
          <w:r>
            <w:rPr>
              <w:rFonts w:hint="eastAsia" w:ascii="华文仿宋" w:hAnsi="华文仿宋" w:eastAsia="华文仿宋" w:cs="华文仿宋"/>
              <w:szCs w:val="30"/>
              <w:lang w:val="en-US" w:eastAsia="zh-CN"/>
            </w:rPr>
            <w:t>物业区域关联</w:t>
          </w:r>
          <w:r>
            <w:tab/>
          </w:r>
          <w:r>
            <w:fldChar w:fldCharType="begin"/>
          </w:r>
          <w:r>
            <w:instrText xml:space="preserve"> PAGEREF _Toc1654 \h </w:instrText>
          </w:r>
          <w:r>
            <w:fldChar w:fldCharType="separate"/>
          </w:r>
          <w:r>
            <w:t>57</w:t>
          </w:r>
          <w:r>
            <w:fldChar w:fldCharType="end"/>
          </w:r>
          <w:r>
            <w:fldChar w:fldCharType="end"/>
          </w:r>
        </w:p>
        <w:p>
          <w:pPr>
            <w:pStyle w:val="15"/>
            <w:tabs>
              <w:tab w:val="right" w:leader="dot" w:pos="8306"/>
            </w:tabs>
          </w:pPr>
          <w:r>
            <w:fldChar w:fldCharType="begin"/>
          </w:r>
          <w:r>
            <w:instrText xml:space="preserve"> HYPERLINK \l _Toc26389 </w:instrText>
          </w:r>
          <w:r>
            <w:fldChar w:fldCharType="separate"/>
          </w:r>
          <w:r>
            <w:rPr>
              <w:rFonts w:hint="eastAsia" w:ascii="仿宋_GB2312" w:hAnsi="华文仿宋" w:eastAsia="仿宋_GB2312" w:cs="华文仿宋"/>
              <w:szCs w:val="28"/>
            </w:rPr>
            <w:t xml:space="preserve">4.5.1 </w:t>
          </w:r>
          <w:r>
            <w:rPr>
              <w:rFonts w:hint="eastAsia" w:ascii="华文仿宋" w:hAnsi="华文仿宋" w:eastAsia="华文仿宋" w:cs="华文仿宋"/>
              <w:szCs w:val="28"/>
              <w:lang w:val="en-US" w:eastAsia="zh-CN"/>
            </w:rPr>
            <w:t>物业区域关联</w:t>
          </w:r>
          <w:r>
            <w:rPr>
              <w:rFonts w:hint="eastAsia" w:ascii="华文仿宋" w:hAnsi="华文仿宋" w:eastAsia="华文仿宋" w:cs="华文仿宋"/>
              <w:szCs w:val="28"/>
            </w:rPr>
            <w:t>功能介绍</w:t>
          </w:r>
          <w:r>
            <w:tab/>
          </w:r>
          <w:r>
            <w:fldChar w:fldCharType="begin"/>
          </w:r>
          <w:r>
            <w:instrText xml:space="preserve"> PAGEREF _Toc26389 \h </w:instrText>
          </w:r>
          <w:r>
            <w:fldChar w:fldCharType="separate"/>
          </w:r>
          <w:r>
            <w:t>57</w:t>
          </w:r>
          <w:r>
            <w:fldChar w:fldCharType="end"/>
          </w:r>
          <w:r>
            <w:fldChar w:fldCharType="end"/>
          </w:r>
        </w:p>
        <w:p>
          <w:pPr>
            <w:pStyle w:val="15"/>
            <w:tabs>
              <w:tab w:val="right" w:leader="dot" w:pos="8306"/>
            </w:tabs>
          </w:pPr>
          <w:r>
            <w:fldChar w:fldCharType="begin"/>
          </w:r>
          <w:r>
            <w:instrText xml:space="preserve"> HYPERLINK \l _Toc3648 </w:instrText>
          </w:r>
          <w:r>
            <w:fldChar w:fldCharType="separate"/>
          </w:r>
          <w:r>
            <w:rPr>
              <w:rFonts w:hint="eastAsia" w:ascii="仿宋_GB2312" w:hAnsi="华文仿宋" w:eastAsia="仿宋_GB2312" w:cs="华文仿宋"/>
              <w:szCs w:val="28"/>
            </w:rPr>
            <w:t xml:space="preserve">4.5.2 </w:t>
          </w:r>
          <w:r>
            <w:rPr>
              <w:rFonts w:hint="eastAsia" w:ascii="华文仿宋" w:hAnsi="华文仿宋" w:eastAsia="华文仿宋" w:cs="华文仿宋"/>
              <w:szCs w:val="28"/>
              <w:lang w:val="en-US" w:eastAsia="zh-CN"/>
            </w:rPr>
            <w:t>物业区域关联</w:t>
          </w:r>
          <w:r>
            <w:rPr>
              <w:rFonts w:hint="eastAsia" w:ascii="华文仿宋" w:hAnsi="华文仿宋" w:eastAsia="华文仿宋" w:cs="华文仿宋"/>
              <w:szCs w:val="28"/>
            </w:rPr>
            <w:t>功能</w:t>
          </w:r>
          <w:r>
            <w:rPr>
              <w:rFonts w:hint="eastAsia" w:ascii="华文仿宋" w:hAnsi="华文仿宋" w:eastAsia="华文仿宋" w:cs="华文仿宋"/>
              <w:szCs w:val="28"/>
              <w:lang w:val="en-US" w:eastAsia="zh-CN"/>
            </w:rPr>
            <w:t>流程概览</w:t>
          </w:r>
          <w:r>
            <w:tab/>
          </w:r>
          <w:r>
            <w:fldChar w:fldCharType="begin"/>
          </w:r>
          <w:r>
            <w:instrText xml:space="preserve"> PAGEREF _Toc3648 \h </w:instrText>
          </w:r>
          <w:r>
            <w:fldChar w:fldCharType="separate"/>
          </w:r>
          <w:r>
            <w:t>57</w:t>
          </w:r>
          <w:r>
            <w:fldChar w:fldCharType="end"/>
          </w:r>
          <w:r>
            <w:fldChar w:fldCharType="end"/>
          </w:r>
        </w:p>
        <w:p>
          <w:pPr>
            <w:pStyle w:val="15"/>
            <w:tabs>
              <w:tab w:val="right" w:leader="dot" w:pos="8306"/>
            </w:tabs>
          </w:pPr>
          <w:r>
            <w:fldChar w:fldCharType="begin"/>
          </w:r>
          <w:r>
            <w:instrText xml:space="preserve"> HYPERLINK \l _Toc22620 </w:instrText>
          </w:r>
          <w:r>
            <w:fldChar w:fldCharType="separate"/>
          </w:r>
          <w:r>
            <w:rPr>
              <w:rFonts w:hint="eastAsia" w:ascii="仿宋_GB2312" w:hAnsi="华文仿宋" w:eastAsia="仿宋_GB2312" w:cs="华文仿宋"/>
              <w:szCs w:val="28"/>
            </w:rPr>
            <w:t xml:space="preserve">4.5.3 </w:t>
          </w:r>
          <w:r>
            <w:rPr>
              <w:rFonts w:hint="eastAsia" w:ascii="华文仿宋" w:hAnsi="华文仿宋" w:eastAsia="华文仿宋" w:cs="华文仿宋"/>
              <w:szCs w:val="28"/>
              <w:lang w:val="en-US" w:eastAsia="zh-CN"/>
            </w:rPr>
            <w:t>物业区域关联</w:t>
          </w:r>
          <w:r>
            <w:rPr>
              <w:rFonts w:hint="eastAsia" w:ascii="华文仿宋" w:hAnsi="华文仿宋" w:eastAsia="华文仿宋" w:cs="华文仿宋"/>
              <w:szCs w:val="28"/>
            </w:rPr>
            <w:t>功能操作说明</w:t>
          </w:r>
          <w:r>
            <w:tab/>
          </w:r>
          <w:r>
            <w:fldChar w:fldCharType="begin"/>
          </w:r>
          <w:r>
            <w:instrText xml:space="preserve"> PAGEREF _Toc22620 \h </w:instrText>
          </w:r>
          <w:r>
            <w:fldChar w:fldCharType="separate"/>
          </w:r>
          <w:r>
            <w:t>58</w:t>
          </w:r>
          <w:r>
            <w:fldChar w:fldCharType="end"/>
          </w:r>
          <w:r>
            <w:fldChar w:fldCharType="end"/>
          </w:r>
        </w:p>
        <w:p>
          <w:pPr>
            <w:pStyle w:val="18"/>
            <w:tabs>
              <w:tab w:val="right" w:leader="dot" w:pos="8306"/>
            </w:tabs>
          </w:pPr>
          <w:r>
            <w:fldChar w:fldCharType="begin"/>
          </w:r>
          <w:r>
            <w:instrText xml:space="preserve"> HYPERLINK \l _Toc11045 </w:instrText>
          </w:r>
          <w:r>
            <w:fldChar w:fldCharType="separate"/>
          </w:r>
          <w:r>
            <w:rPr>
              <w:rFonts w:hint="eastAsia" w:ascii="仿宋" w:hAnsi="仿宋" w:eastAsia="仿宋" w:cs="华文仿宋"/>
              <w:szCs w:val="32"/>
            </w:rPr>
            <w:t xml:space="preserve">5 </w:t>
          </w:r>
          <w:r>
            <w:rPr>
              <w:rFonts w:hint="eastAsia" w:ascii="华文仿宋" w:hAnsi="华文仿宋" w:eastAsia="华文仿宋" w:cs="华文仿宋"/>
              <w:szCs w:val="32"/>
            </w:rPr>
            <w:t>维修资金交存</w:t>
          </w:r>
          <w:r>
            <w:tab/>
          </w:r>
          <w:r>
            <w:fldChar w:fldCharType="begin"/>
          </w:r>
          <w:r>
            <w:instrText xml:space="preserve"> PAGEREF _Toc11045 \h </w:instrText>
          </w:r>
          <w:r>
            <w:fldChar w:fldCharType="separate"/>
          </w:r>
          <w:r>
            <w:t>60</w:t>
          </w:r>
          <w:r>
            <w:fldChar w:fldCharType="end"/>
          </w:r>
          <w:r>
            <w:fldChar w:fldCharType="end"/>
          </w:r>
        </w:p>
        <w:p>
          <w:pPr>
            <w:pStyle w:val="19"/>
            <w:tabs>
              <w:tab w:val="right" w:leader="dot" w:pos="8306"/>
            </w:tabs>
          </w:pPr>
          <w:r>
            <w:fldChar w:fldCharType="begin"/>
          </w:r>
          <w:r>
            <w:instrText xml:space="preserve"> HYPERLINK \l _Toc3998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华文仿宋" w:hAnsi="华文仿宋" w:eastAsia="华文仿宋" w:cs="华文仿宋"/>
              <w:szCs w:val="30"/>
            </w:rPr>
            <w:t>维修资金交存</w:t>
          </w:r>
          <w:r>
            <w:tab/>
          </w:r>
          <w:r>
            <w:fldChar w:fldCharType="begin"/>
          </w:r>
          <w:r>
            <w:instrText xml:space="preserve"> PAGEREF _Toc3998 \h </w:instrText>
          </w:r>
          <w:r>
            <w:fldChar w:fldCharType="separate"/>
          </w:r>
          <w:r>
            <w:t>61</w:t>
          </w:r>
          <w:r>
            <w:fldChar w:fldCharType="end"/>
          </w:r>
          <w:r>
            <w:fldChar w:fldCharType="end"/>
          </w:r>
        </w:p>
        <w:p>
          <w:pPr>
            <w:pStyle w:val="15"/>
            <w:tabs>
              <w:tab w:val="right" w:leader="dot" w:pos="8306"/>
            </w:tabs>
          </w:pPr>
          <w:r>
            <w:fldChar w:fldCharType="begin"/>
          </w:r>
          <w:r>
            <w:instrText xml:space="preserve"> HYPERLINK \l _Toc15141 </w:instrText>
          </w:r>
          <w:r>
            <w:fldChar w:fldCharType="separate"/>
          </w:r>
          <w:r>
            <w:rPr>
              <w:rFonts w:hint="eastAsia" w:ascii="仿宋_GB2312" w:hAnsi="华文仿宋" w:eastAsia="仿宋_GB2312" w:cs="华文仿宋"/>
              <w:szCs w:val="28"/>
            </w:rPr>
            <w:t xml:space="preserve">5.1.1 </w:t>
          </w:r>
          <w:r>
            <w:rPr>
              <w:rFonts w:hint="eastAsia" w:ascii="华文仿宋" w:hAnsi="华文仿宋" w:eastAsia="华文仿宋" w:cs="华文仿宋"/>
              <w:szCs w:val="28"/>
            </w:rPr>
            <w:t>维修资金交存功能介绍</w:t>
          </w:r>
          <w:r>
            <w:tab/>
          </w:r>
          <w:r>
            <w:fldChar w:fldCharType="begin"/>
          </w:r>
          <w:r>
            <w:instrText xml:space="preserve"> PAGEREF _Toc15141 \h </w:instrText>
          </w:r>
          <w:r>
            <w:fldChar w:fldCharType="separate"/>
          </w:r>
          <w:r>
            <w:t>61</w:t>
          </w:r>
          <w:r>
            <w:fldChar w:fldCharType="end"/>
          </w:r>
          <w:r>
            <w:fldChar w:fldCharType="end"/>
          </w:r>
        </w:p>
        <w:p>
          <w:pPr>
            <w:pStyle w:val="15"/>
            <w:tabs>
              <w:tab w:val="right" w:leader="dot" w:pos="8306"/>
            </w:tabs>
          </w:pPr>
          <w:r>
            <w:fldChar w:fldCharType="begin"/>
          </w:r>
          <w:r>
            <w:instrText xml:space="preserve"> HYPERLINK \l _Toc8044 </w:instrText>
          </w:r>
          <w:r>
            <w:fldChar w:fldCharType="separate"/>
          </w:r>
          <w:r>
            <w:rPr>
              <w:rFonts w:hint="eastAsia" w:ascii="仿宋_GB2312" w:hAnsi="华文仿宋" w:eastAsia="仿宋_GB2312" w:cs="华文仿宋"/>
              <w:szCs w:val="28"/>
            </w:rPr>
            <w:t xml:space="preserve">5.1.2 </w:t>
          </w:r>
          <w:r>
            <w:rPr>
              <w:rFonts w:hint="eastAsia" w:ascii="华文仿宋" w:hAnsi="华文仿宋" w:eastAsia="华文仿宋" w:cs="华文仿宋"/>
              <w:szCs w:val="28"/>
            </w:rPr>
            <w:t>维修资金交存功能</w:t>
          </w:r>
          <w:r>
            <w:rPr>
              <w:rFonts w:hint="eastAsia" w:ascii="华文仿宋" w:hAnsi="华文仿宋" w:eastAsia="华文仿宋" w:cs="华文仿宋"/>
              <w:szCs w:val="28"/>
              <w:lang w:val="en-US" w:eastAsia="zh-CN"/>
            </w:rPr>
            <w:t>流程概览</w:t>
          </w:r>
          <w:r>
            <w:tab/>
          </w:r>
          <w:r>
            <w:fldChar w:fldCharType="begin"/>
          </w:r>
          <w:r>
            <w:instrText xml:space="preserve"> PAGEREF _Toc8044 \h </w:instrText>
          </w:r>
          <w:r>
            <w:fldChar w:fldCharType="separate"/>
          </w:r>
          <w:r>
            <w:t>61</w:t>
          </w:r>
          <w:r>
            <w:fldChar w:fldCharType="end"/>
          </w:r>
          <w:r>
            <w:fldChar w:fldCharType="end"/>
          </w:r>
        </w:p>
        <w:p>
          <w:pPr>
            <w:pStyle w:val="15"/>
            <w:tabs>
              <w:tab w:val="right" w:leader="dot" w:pos="8306"/>
            </w:tabs>
          </w:pPr>
          <w:r>
            <w:fldChar w:fldCharType="begin"/>
          </w:r>
          <w:r>
            <w:instrText xml:space="preserve"> HYPERLINK \l _Toc10478 </w:instrText>
          </w:r>
          <w:r>
            <w:fldChar w:fldCharType="separate"/>
          </w:r>
          <w:r>
            <w:rPr>
              <w:rFonts w:hint="eastAsia" w:ascii="仿宋_GB2312" w:hAnsi="华文仿宋" w:eastAsia="仿宋_GB2312" w:cs="华文仿宋"/>
              <w:szCs w:val="28"/>
            </w:rPr>
            <w:t xml:space="preserve">5.1.3 </w:t>
          </w:r>
          <w:r>
            <w:rPr>
              <w:rFonts w:hint="eastAsia" w:ascii="华文仿宋" w:hAnsi="华文仿宋" w:eastAsia="华文仿宋" w:cs="华文仿宋"/>
              <w:szCs w:val="28"/>
            </w:rPr>
            <w:t>维修资金交存功能操作说明</w:t>
          </w:r>
          <w:r>
            <w:tab/>
          </w:r>
          <w:r>
            <w:fldChar w:fldCharType="begin"/>
          </w:r>
          <w:r>
            <w:instrText xml:space="preserve"> PAGEREF _Toc10478 \h </w:instrText>
          </w:r>
          <w:r>
            <w:fldChar w:fldCharType="separate"/>
          </w:r>
          <w:r>
            <w:t>61</w:t>
          </w:r>
          <w:r>
            <w:fldChar w:fldCharType="end"/>
          </w:r>
          <w:r>
            <w:fldChar w:fldCharType="end"/>
          </w:r>
        </w:p>
        <w:p>
          <w:pPr>
            <w:pStyle w:val="18"/>
            <w:tabs>
              <w:tab w:val="right" w:leader="dot" w:pos="8306"/>
            </w:tabs>
          </w:pPr>
          <w:r>
            <w:fldChar w:fldCharType="begin"/>
          </w:r>
          <w:r>
            <w:instrText xml:space="preserve"> HYPERLINK \l _Toc26774 </w:instrText>
          </w:r>
          <w:r>
            <w:fldChar w:fldCharType="separate"/>
          </w:r>
          <w:r>
            <w:rPr>
              <w:rFonts w:hint="eastAsia" w:ascii="仿宋" w:hAnsi="仿宋" w:eastAsia="仿宋" w:cs="华文仿宋"/>
              <w:szCs w:val="32"/>
            </w:rPr>
            <w:t xml:space="preserve">6 </w:t>
          </w:r>
          <w:r>
            <w:rPr>
              <w:rFonts w:hint="eastAsia" w:ascii="华文仿宋" w:hAnsi="华文仿宋" w:eastAsia="华文仿宋" w:cs="华文仿宋"/>
              <w:szCs w:val="32"/>
              <w:lang w:val="en-US" w:eastAsia="zh-CN"/>
            </w:rPr>
            <w:t>维修</w:t>
          </w:r>
          <w:r>
            <w:rPr>
              <w:rFonts w:hint="eastAsia" w:ascii="华文仿宋" w:hAnsi="华文仿宋" w:eastAsia="华文仿宋" w:cs="华文仿宋"/>
              <w:szCs w:val="32"/>
            </w:rPr>
            <w:t>资金</w:t>
          </w:r>
          <w:r>
            <w:rPr>
              <w:rFonts w:hint="eastAsia" w:ascii="华文仿宋" w:hAnsi="华文仿宋" w:eastAsia="华文仿宋" w:cs="华文仿宋"/>
              <w:szCs w:val="32"/>
              <w:lang w:val="en-US" w:eastAsia="zh-CN"/>
            </w:rPr>
            <w:t>使用</w:t>
          </w:r>
          <w:r>
            <w:tab/>
          </w:r>
          <w:r>
            <w:fldChar w:fldCharType="begin"/>
          </w:r>
          <w:r>
            <w:instrText xml:space="preserve"> PAGEREF _Toc26774 \h </w:instrText>
          </w:r>
          <w:r>
            <w:fldChar w:fldCharType="separate"/>
          </w:r>
          <w:r>
            <w:t>75</w:t>
          </w:r>
          <w:r>
            <w:fldChar w:fldCharType="end"/>
          </w:r>
          <w:r>
            <w:fldChar w:fldCharType="end"/>
          </w:r>
        </w:p>
        <w:p>
          <w:pPr>
            <w:pStyle w:val="19"/>
            <w:tabs>
              <w:tab w:val="right" w:leader="dot" w:pos="8306"/>
            </w:tabs>
          </w:pPr>
          <w:r>
            <w:fldChar w:fldCharType="begin"/>
          </w:r>
          <w:r>
            <w:instrText xml:space="preserve"> HYPERLINK \l _Toc22405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华文仿宋" w:hAnsi="华文仿宋" w:eastAsia="华文仿宋" w:cs="华文仿宋"/>
              <w:szCs w:val="30"/>
              <w:lang w:val="en-US" w:eastAsia="zh-CN"/>
            </w:rPr>
            <w:t>维修资金使用</w:t>
          </w:r>
          <w:r>
            <w:tab/>
          </w:r>
          <w:r>
            <w:fldChar w:fldCharType="begin"/>
          </w:r>
          <w:r>
            <w:instrText xml:space="preserve"> PAGEREF _Toc22405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_Toc31155 </w:instrText>
          </w:r>
          <w:r>
            <w:fldChar w:fldCharType="separate"/>
          </w:r>
          <w:r>
            <w:rPr>
              <w:rFonts w:hint="eastAsia" w:ascii="仿宋_GB2312" w:hAnsi="华文仿宋" w:eastAsia="仿宋_GB2312" w:cs="华文仿宋"/>
              <w:szCs w:val="28"/>
            </w:rPr>
            <w:t xml:space="preserve">6.1.1 </w:t>
          </w:r>
          <w:r>
            <w:rPr>
              <w:rFonts w:hint="eastAsia" w:ascii="华文仿宋" w:hAnsi="华文仿宋" w:eastAsia="华文仿宋" w:cs="华文仿宋"/>
              <w:szCs w:val="28"/>
              <w:lang w:val="en-US" w:eastAsia="zh-CN"/>
            </w:rPr>
            <w:t>维修资金使用</w:t>
          </w:r>
          <w:r>
            <w:rPr>
              <w:rFonts w:hint="eastAsia" w:ascii="华文仿宋" w:hAnsi="华文仿宋" w:eastAsia="华文仿宋" w:cs="华文仿宋"/>
              <w:szCs w:val="28"/>
            </w:rPr>
            <w:t>功能介绍</w:t>
          </w:r>
          <w:r>
            <w:tab/>
          </w:r>
          <w:r>
            <w:fldChar w:fldCharType="begin"/>
          </w:r>
          <w:r>
            <w:instrText xml:space="preserve"> PAGEREF _Toc31155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_Toc7204 </w:instrText>
          </w:r>
          <w:r>
            <w:fldChar w:fldCharType="separate"/>
          </w:r>
          <w:r>
            <w:rPr>
              <w:rFonts w:hint="eastAsia" w:ascii="仿宋_GB2312" w:hAnsi="华文仿宋" w:eastAsia="仿宋_GB2312" w:cs="华文仿宋"/>
              <w:szCs w:val="28"/>
            </w:rPr>
            <w:t xml:space="preserve">6.1.2 </w:t>
          </w:r>
          <w:r>
            <w:rPr>
              <w:rFonts w:hint="eastAsia" w:ascii="华文仿宋" w:hAnsi="华文仿宋" w:eastAsia="华文仿宋" w:cs="华文仿宋"/>
              <w:szCs w:val="28"/>
              <w:lang w:val="en-US" w:eastAsia="zh-CN"/>
            </w:rPr>
            <w:t>维修资金使用</w:t>
          </w:r>
          <w:r>
            <w:rPr>
              <w:rFonts w:hint="eastAsia" w:ascii="华文仿宋" w:hAnsi="华文仿宋" w:eastAsia="华文仿宋" w:cs="华文仿宋"/>
              <w:szCs w:val="28"/>
            </w:rPr>
            <w:t>功能</w:t>
          </w:r>
          <w:r>
            <w:rPr>
              <w:rFonts w:hint="eastAsia" w:ascii="华文仿宋" w:hAnsi="华文仿宋" w:eastAsia="华文仿宋" w:cs="华文仿宋"/>
              <w:szCs w:val="28"/>
              <w:lang w:val="en-US" w:eastAsia="zh-CN"/>
            </w:rPr>
            <w:t>流程概览</w:t>
          </w:r>
          <w:r>
            <w:tab/>
          </w:r>
          <w:r>
            <w:fldChar w:fldCharType="begin"/>
          </w:r>
          <w:r>
            <w:instrText xml:space="preserve"> PAGEREF _Toc7204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_Toc22547 </w:instrText>
          </w:r>
          <w:r>
            <w:fldChar w:fldCharType="separate"/>
          </w:r>
          <w:r>
            <w:rPr>
              <w:rFonts w:hint="eastAsia" w:ascii="仿宋_GB2312" w:hAnsi="华文仿宋" w:eastAsia="仿宋_GB2312" w:cs="华文仿宋"/>
              <w:szCs w:val="28"/>
            </w:rPr>
            <w:t xml:space="preserve">6.1.3 </w:t>
          </w:r>
          <w:r>
            <w:rPr>
              <w:rFonts w:hint="eastAsia" w:ascii="华文仿宋" w:hAnsi="华文仿宋" w:eastAsia="华文仿宋" w:cs="华文仿宋"/>
              <w:szCs w:val="28"/>
              <w:lang w:val="en-US" w:eastAsia="zh-CN"/>
            </w:rPr>
            <w:t>维修资金使用</w:t>
          </w:r>
          <w:r>
            <w:rPr>
              <w:rFonts w:hint="eastAsia" w:ascii="华文仿宋" w:hAnsi="华文仿宋" w:eastAsia="华文仿宋" w:cs="华文仿宋"/>
              <w:szCs w:val="28"/>
            </w:rPr>
            <w:t>功能操作说明</w:t>
          </w:r>
          <w:r>
            <w:tab/>
          </w:r>
          <w:r>
            <w:fldChar w:fldCharType="begin"/>
          </w:r>
          <w:r>
            <w:instrText xml:space="preserve"> PAGEREF _Toc22547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_Toc16367 </w:instrText>
          </w:r>
          <w:r>
            <w:fldChar w:fldCharType="separate"/>
          </w:r>
          <w:r>
            <w:rPr>
              <w:rFonts w:hint="eastAsia" w:ascii="仿宋_GB2312" w:hAnsi="华文仿宋" w:eastAsia="仿宋_GB2312" w:cs="华文仿宋"/>
              <w:szCs w:val="28"/>
            </w:rPr>
            <w:t xml:space="preserve">6.1.4 </w:t>
          </w:r>
          <w:r>
            <w:rPr>
              <w:rFonts w:hint="eastAsia" w:ascii="华文仿宋" w:hAnsi="华文仿宋" w:eastAsia="华文仿宋" w:cs="华文仿宋"/>
              <w:szCs w:val="28"/>
              <w:lang w:val="en-US" w:eastAsia="zh-CN"/>
            </w:rPr>
            <w:t>撤销</w:t>
          </w:r>
          <w:r>
            <w:rPr>
              <w:rFonts w:hint="eastAsia" w:ascii="华文仿宋" w:hAnsi="华文仿宋" w:eastAsia="华文仿宋" w:cs="华文仿宋"/>
              <w:szCs w:val="28"/>
            </w:rPr>
            <w:t>任务单功能操作说明</w:t>
          </w:r>
          <w:r>
            <w:tab/>
          </w:r>
          <w:r>
            <w:fldChar w:fldCharType="begin"/>
          </w:r>
          <w:r>
            <w:instrText xml:space="preserve"> PAGEREF _Toc16367 \h </w:instrText>
          </w:r>
          <w:r>
            <w:fldChar w:fldCharType="separate"/>
          </w:r>
          <w:r>
            <w:t>83</w:t>
          </w:r>
          <w:r>
            <w:fldChar w:fldCharType="end"/>
          </w:r>
          <w:r>
            <w:fldChar w:fldCharType="end"/>
          </w:r>
        </w:p>
        <w:p>
          <w:pPr>
            <w:pStyle w:val="19"/>
            <w:tabs>
              <w:tab w:val="right" w:leader="dot" w:pos="8306"/>
            </w:tabs>
          </w:pPr>
          <w:r>
            <w:fldChar w:fldCharType="begin"/>
          </w:r>
          <w:r>
            <w:instrText xml:space="preserve"> HYPERLINK \l _Toc25873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华文仿宋" w:hAnsi="华文仿宋" w:eastAsia="华文仿宋" w:cs="华文仿宋"/>
              <w:szCs w:val="30"/>
              <w:lang w:val="en-US" w:eastAsia="zh-CN"/>
            </w:rPr>
            <w:t>维修支取查询</w:t>
          </w:r>
          <w:r>
            <w:rPr>
              <w:rFonts w:hint="eastAsia" w:ascii="华文仿宋" w:hAnsi="华文仿宋" w:eastAsia="华文仿宋" w:cs="华文仿宋"/>
              <w:szCs w:val="30"/>
            </w:rPr>
            <w:t>功能介绍</w:t>
          </w:r>
          <w:r>
            <w:tab/>
          </w:r>
          <w:r>
            <w:fldChar w:fldCharType="begin"/>
          </w:r>
          <w:r>
            <w:instrText xml:space="preserve"> PAGEREF _Toc25873 \h </w:instrText>
          </w:r>
          <w:r>
            <w:fldChar w:fldCharType="separate"/>
          </w:r>
          <w:r>
            <w:t>88</w:t>
          </w:r>
          <w:r>
            <w:fldChar w:fldCharType="end"/>
          </w:r>
          <w:r>
            <w:fldChar w:fldCharType="end"/>
          </w:r>
        </w:p>
        <w:p>
          <w:pPr>
            <w:pStyle w:val="15"/>
            <w:tabs>
              <w:tab w:val="right" w:leader="dot" w:pos="8306"/>
            </w:tabs>
          </w:pPr>
          <w:r>
            <w:fldChar w:fldCharType="begin"/>
          </w:r>
          <w:r>
            <w:instrText xml:space="preserve"> HYPERLINK \l _Toc4213 </w:instrText>
          </w:r>
          <w:r>
            <w:fldChar w:fldCharType="separate"/>
          </w:r>
          <w:r>
            <w:rPr>
              <w:rFonts w:hint="eastAsia" w:ascii="仿宋_GB2312" w:hAnsi="华文仿宋" w:eastAsia="仿宋_GB2312" w:cs="华文仿宋"/>
              <w:szCs w:val="28"/>
            </w:rPr>
            <w:t xml:space="preserve">6.2.1 </w:t>
          </w:r>
          <w:r>
            <w:rPr>
              <w:rFonts w:hint="eastAsia" w:ascii="华文仿宋" w:hAnsi="华文仿宋" w:eastAsia="华文仿宋" w:cs="华文仿宋"/>
              <w:szCs w:val="28"/>
              <w:lang w:val="en-US" w:eastAsia="zh-CN"/>
            </w:rPr>
            <w:t>维修支取查询</w:t>
          </w:r>
          <w:r>
            <w:rPr>
              <w:rFonts w:hint="eastAsia" w:ascii="华文仿宋" w:hAnsi="华文仿宋" w:eastAsia="华文仿宋" w:cs="华文仿宋"/>
              <w:szCs w:val="28"/>
            </w:rPr>
            <w:t>功能操作说明</w:t>
          </w:r>
          <w:r>
            <w:tab/>
          </w:r>
          <w:r>
            <w:fldChar w:fldCharType="begin"/>
          </w:r>
          <w:r>
            <w:instrText xml:space="preserve"> PAGEREF _Toc4213 \h </w:instrText>
          </w:r>
          <w:r>
            <w:fldChar w:fldCharType="separate"/>
          </w:r>
          <w:r>
            <w:t>88</w:t>
          </w:r>
          <w:r>
            <w:fldChar w:fldCharType="end"/>
          </w:r>
          <w:r>
            <w:fldChar w:fldCharType="end"/>
          </w:r>
        </w:p>
        <w:p>
          <w:pPr>
            <w:pStyle w:val="18"/>
            <w:tabs>
              <w:tab w:val="right" w:leader="dot" w:pos="8306"/>
            </w:tabs>
          </w:pPr>
          <w:r>
            <w:fldChar w:fldCharType="begin"/>
          </w:r>
          <w:r>
            <w:instrText xml:space="preserve"> HYPERLINK \l _Toc27423 </w:instrText>
          </w:r>
          <w:r>
            <w:fldChar w:fldCharType="separate"/>
          </w:r>
          <w:r>
            <w:rPr>
              <w:rFonts w:hint="eastAsia" w:ascii="仿宋" w:hAnsi="仿宋" w:eastAsia="仿宋" w:cs="华文仿宋"/>
              <w:szCs w:val="32"/>
            </w:rPr>
            <w:t xml:space="preserve">7 </w:t>
          </w:r>
          <w:r>
            <w:rPr>
              <w:rFonts w:hint="eastAsia" w:ascii="华文仿宋" w:hAnsi="华文仿宋" w:eastAsia="华文仿宋" w:cs="华文仿宋"/>
              <w:szCs w:val="32"/>
              <w:lang w:val="en-US" w:eastAsia="zh-CN"/>
            </w:rPr>
            <w:t>维修资金转移</w:t>
          </w:r>
          <w:r>
            <w:tab/>
          </w:r>
          <w:r>
            <w:fldChar w:fldCharType="begin"/>
          </w:r>
          <w:r>
            <w:instrText xml:space="preserve"> PAGEREF _Toc27423 \h </w:instrText>
          </w:r>
          <w:r>
            <w:fldChar w:fldCharType="separate"/>
          </w:r>
          <w:r>
            <w:t>89</w:t>
          </w:r>
          <w:r>
            <w:fldChar w:fldCharType="end"/>
          </w:r>
          <w:r>
            <w:fldChar w:fldCharType="end"/>
          </w:r>
        </w:p>
        <w:p>
          <w:pPr>
            <w:pStyle w:val="19"/>
            <w:tabs>
              <w:tab w:val="right" w:leader="dot" w:pos="8306"/>
            </w:tabs>
          </w:pPr>
          <w:r>
            <w:fldChar w:fldCharType="begin"/>
          </w:r>
          <w:r>
            <w:instrText xml:space="preserve"> HYPERLINK \l _Toc32022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华文仿宋" w:hAnsi="华文仿宋" w:eastAsia="华文仿宋" w:cs="华文仿宋"/>
              <w:szCs w:val="30"/>
              <w:lang w:val="en-US" w:eastAsia="zh-CN"/>
            </w:rPr>
            <w:t>单位维修资金转移</w:t>
          </w:r>
          <w:r>
            <w:tab/>
          </w:r>
          <w:r>
            <w:fldChar w:fldCharType="begin"/>
          </w:r>
          <w:r>
            <w:instrText xml:space="preserve"> PAGEREF _Toc32022 \h </w:instrText>
          </w:r>
          <w:r>
            <w:fldChar w:fldCharType="separate"/>
          </w:r>
          <w:r>
            <w:t>89</w:t>
          </w:r>
          <w:r>
            <w:fldChar w:fldCharType="end"/>
          </w:r>
          <w:r>
            <w:fldChar w:fldCharType="end"/>
          </w:r>
        </w:p>
        <w:p>
          <w:pPr>
            <w:pStyle w:val="15"/>
            <w:tabs>
              <w:tab w:val="right" w:leader="dot" w:pos="8306"/>
            </w:tabs>
          </w:pPr>
          <w:r>
            <w:fldChar w:fldCharType="begin"/>
          </w:r>
          <w:r>
            <w:instrText xml:space="preserve"> HYPERLINK \l _Toc30719 </w:instrText>
          </w:r>
          <w:r>
            <w:fldChar w:fldCharType="separate"/>
          </w:r>
          <w:r>
            <w:rPr>
              <w:rFonts w:hint="eastAsia" w:ascii="仿宋_GB2312" w:hAnsi="华文仿宋" w:eastAsia="仿宋_GB2312" w:cs="华文仿宋"/>
              <w:szCs w:val="28"/>
            </w:rPr>
            <w:t xml:space="preserve">7.1.1 </w:t>
          </w:r>
          <w:r>
            <w:rPr>
              <w:rFonts w:hint="eastAsia" w:ascii="华文仿宋" w:hAnsi="华文仿宋" w:eastAsia="华文仿宋" w:cs="华文仿宋"/>
              <w:szCs w:val="28"/>
              <w:lang w:val="en-US" w:eastAsia="zh-CN"/>
            </w:rPr>
            <w:t>单位维修资金转移</w:t>
          </w:r>
          <w:r>
            <w:rPr>
              <w:rFonts w:hint="eastAsia" w:ascii="华文仿宋" w:hAnsi="华文仿宋" w:eastAsia="华文仿宋" w:cs="华文仿宋"/>
              <w:szCs w:val="28"/>
            </w:rPr>
            <w:t>功能介绍</w:t>
          </w:r>
          <w:r>
            <w:tab/>
          </w:r>
          <w:r>
            <w:fldChar w:fldCharType="begin"/>
          </w:r>
          <w:r>
            <w:instrText xml:space="preserve"> PAGEREF _Toc30719 \h </w:instrText>
          </w:r>
          <w:r>
            <w:fldChar w:fldCharType="separate"/>
          </w:r>
          <w:r>
            <w:t>89</w:t>
          </w:r>
          <w:r>
            <w:fldChar w:fldCharType="end"/>
          </w:r>
          <w:r>
            <w:fldChar w:fldCharType="end"/>
          </w:r>
        </w:p>
        <w:p>
          <w:pPr>
            <w:pStyle w:val="15"/>
            <w:tabs>
              <w:tab w:val="right" w:leader="dot" w:pos="8306"/>
            </w:tabs>
          </w:pPr>
          <w:r>
            <w:fldChar w:fldCharType="begin"/>
          </w:r>
          <w:r>
            <w:instrText xml:space="preserve"> HYPERLINK \l _Toc28873 </w:instrText>
          </w:r>
          <w:r>
            <w:fldChar w:fldCharType="separate"/>
          </w:r>
          <w:r>
            <w:rPr>
              <w:rFonts w:hint="eastAsia" w:ascii="仿宋_GB2312" w:hAnsi="华文仿宋" w:eastAsia="仿宋_GB2312" w:cs="华文仿宋"/>
              <w:szCs w:val="28"/>
            </w:rPr>
            <w:t xml:space="preserve">7.1.2 </w:t>
          </w:r>
          <w:r>
            <w:rPr>
              <w:rFonts w:hint="eastAsia" w:ascii="华文仿宋" w:hAnsi="华文仿宋" w:eastAsia="华文仿宋" w:cs="华文仿宋"/>
              <w:szCs w:val="28"/>
              <w:lang w:val="en-US" w:eastAsia="zh-CN"/>
            </w:rPr>
            <w:t>单位维修资金转移</w:t>
          </w:r>
          <w:r>
            <w:rPr>
              <w:rFonts w:hint="eastAsia" w:ascii="华文仿宋" w:hAnsi="华文仿宋" w:eastAsia="华文仿宋" w:cs="华文仿宋"/>
              <w:szCs w:val="28"/>
            </w:rPr>
            <w:t>功能</w:t>
          </w:r>
          <w:r>
            <w:rPr>
              <w:rFonts w:hint="eastAsia" w:ascii="华文仿宋" w:hAnsi="华文仿宋" w:eastAsia="华文仿宋" w:cs="华文仿宋"/>
              <w:szCs w:val="28"/>
              <w:lang w:val="en-US" w:eastAsia="zh-CN"/>
            </w:rPr>
            <w:t>流程概览</w:t>
          </w:r>
          <w:r>
            <w:tab/>
          </w:r>
          <w:r>
            <w:fldChar w:fldCharType="begin"/>
          </w:r>
          <w:r>
            <w:instrText xml:space="preserve"> PAGEREF _Toc28873 \h </w:instrText>
          </w:r>
          <w:r>
            <w:fldChar w:fldCharType="separate"/>
          </w:r>
          <w:r>
            <w:t>89</w:t>
          </w:r>
          <w:r>
            <w:fldChar w:fldCharType="end"/>
          </w:r>
          <w:r>
            <w:fldChar w:fldCharType="end"/>
          </w:r>
        </w:p>
        <w:p>
          <w:pPr>
            <w:pStyle w:val="15"/>
            <w:tabs>
              <w:tab w:val="right" w:leader="dot" w:pos="8306"/>
            </w:tabs>
          </w:pPr>
          <w:r>
            <w:fldChar w:fldCharType="begin"/>
          </w:r>
          <w:r>
            <w:instrText xml:space="preserve"> HYPERLINK \l _Toc5643 </w:instrText>
          </w:r>
          <w:r>
            <w:fldChar w:fldCharType="separate"/>
          </w:r>
          <w:r>
            <w:rPr>
              <w:rFonts w:hint="eastAsia" w:ascii="仿宋_GB2312" w:hAnsi="华文仿宋" w:eastAsia="仿宋_GB2312" w:cs="华文仿宋"/>
              <w:szCs w:val="28"/>
            </w:rPr>
            <w:t xml:space="preserve">7.1.3 </w:t>
          </w:r>
          <w:r>
            <w:rPr>
              <w:rFonts w:hint="eastAsia" w:ascii="华文仿宋" w:hAnsi="华文仿宋" w:eastAsia="华文仿宋" w:cs="华文仿宋"/>
              <w:szCs w:val="28"/>
              <w:lang w:val="en-US" w:eastAsia="zh-CN"/>
            </w:rPr>
            <w:t>单位维修资金转移</w:t>
          </w:r>
          <w:r>
            <w:rPr>
              <w:rFonts w:hint="eastAsia" w:ascii="华文仿宋" w:hAnsi="华文仿宋" w:eastAsia="华文仿宋" w:cs="华文仿宋"/>
              <w:szCs w:val="28"/>
            </w:rPr>
            <w:t>功能操作说明</w:t>
          </w:r>
          <w:r>
            <w:tab/>
          </w:r>
          <w:r>
            <w:fldChar w:fldCharType="begin"/>
          </w:r>
          <w:r>
            <w:instrText xml:space="preserve"> PAGEREF _Toc5643 \h </w:instrText>
          </w:r>
          <w:r>
            <w:fldChar w:fldCharType="separate"/>
          </w:r>
          <w:r>
            <w:t>90</w:t>
          </w:r>
          <w:r>
            <w:fldChar w:fldCharType="end"/>
          </w:r>
          <w:r>
            <w:fldChar w:fldCharType="end"/>
          </w:r>
        </w:p>
        <w:p>
          <w:pPr>
            <w:pStyle w:val="19"/>
            <w:tabs>
              <w:tab w:val="right" w:leader="dot" w:pos="8306"/>
            </w:tabs>
          </w:pPr>
          <w:r>
            <w:fldChar w:fldCharType="begin"/>
          </w:r>
          <w:r>
            <w:instrText xml:space="preserve"> HYPERLINK \l _Toc21203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华文仿宋" w:hAnsi="华文仿宋" w:eastAsia="华文仿宋" w:cs="华文仿宋"/>
              <w:szCs w:val="30"/>
              <w:lang w:val="en-US" w:eastAsia="zh-CN"/>
            </w:rPr>
            <w:t>业委会划转</w:t>
          </w:r>
          <w:r>
            <w:tab/>
          </w:r>
          <w:r>
            <w:fldChar w:fldCharType="begin"/>
          </w:r>
          <w:r>
            <w:instrText xml:space="preserve"> PAGEREF _Toc21203 \h </w:instrText>
          </w:r>
          <w:r>
            <w:fldChar w:fldCharType="separate"/>
          </w:r>
          <w:r>
            <w:t>97</w:t>
          </w:r>
          <w:r>
            <w:fldChar w:fldCharType="end"/>
          </w:r>
          <w:r>
            <w:fldChar w:fldCharType="end"/>
          </w:r>
        </w:p>
        <w:p>
          <w:pPr>
            <w:pStyle w:val="15"/>
            <w:tabs>
              <w:tab w:val="right" w:leader="dot" w:pos="8306"/>
            </w:tabs>
          </w:pPr>
          <w:r>
            <w:fldChar w:fldCharType="begin"/>
          </w:r>
          <w:r>
            <w:instrText xml:space="preserve"> HYPERLINK \l _Toc17533 </w:instrText>
          </w:r>
          <w:r>
            <w:fldChar w:fldCharType="separate"/>
          </w:r>
          <w:r>
            <w:rPr>
              <w:rFonts w:hint="eastAsia" w:ascii="仿宋_GB2312" w:hAnsi="华文仿宋" w:eastAsia="仿宋_GB2312" w:cs="华文仿宋"/>
              <w:szCs w:val="28"/>
            </w:rPr>
            <w:t xml:space="preserve">7.2.1 </w:t>
          </w:r>
          <w:r>
            <w:rPr>
              <w:rFonts w:hint="eastAsia" w:ascii="华文仿宋" w:hAnsi="华文仿宋" w:eastAsia="华文仿宋" w:cs="华文仿宋"/>
              <w:szCs w:val="28"/>
              <w:lang w:val="en-US" w:eastAsia="zh-CN"/>
            </w:rPr>
            <w:t>业委会划转</w:t>
          </w:r>
          <w:r>
            <w:rPr>
              <w:rFonts w:hint="eastAsia" w:ascii="华文仿宋" w:hAnsi="华文仿宋" w:eastAsia="华文仿宋" w:cs="华文仿宋"/>
              <w:szCs w:val="28"/>
            </w:rPr>
            <w:t>功能介绍</w:t>
          </w:r>
          <w:r>
            <w:tab/>
          </w:r>
          <w:r>
            <w:fldChar w:fldCharType="begin"/>
          </w:r>
          <w:r>
            <w:instrText xml:space="preserve"> PAGEREF _Toc17533 \h </w:instrText>
          </w:r>
          <w:r>
            <w:fldChar w:fldCharType="separate"/>
          </w:r>
          <w:r>
            <w:t>97</w:t>
          </w:r>
          <w:r>
            <w:fldChar w:fldCharType="end"/>
          </w:r>
          <w:r>
            <w:fldChar w:fldCharType="end"/>
          </w:r>
        </w:p>
        <w:p>
          <w:pPr>
            <w:pStyle w:val="15"/>
            <w:tabs>
              <w:tab w:val="right" w:leader="dot" w:pos="8306"/>
            </w:tabs>
          </w:pPr>
          <w:r>
            <w:fldChar w:fldCharType="begin"/>
          </w:r>
          <w:r>
            <w:instrText xml:space="preserve"> HYPERLINK \l _Toc11884 </w:instrText>
          </w:r>
          <w:r>
            <w:fldChar w:fldCharType="separate"/>
          </w:r>
          <w:r>
            <w:rPr>
              <w:rFonts w:hint="eastAsia" w:ascii="仿宋_GB2312" w:hAnsi="华文仿宋" w:eastAsia="仿宋_GB2312" w:cs="华文仿宋"/>
              <w:szCs w:val="28"/>
            </w:rPr>
            <w:t xml:space="preserve">7.2.2 </w:t>
          </w:r>
          <w:r>
            <w:rPr>
              <w:rFonts w:hint="eastAsia" w:ascii="华文仿宋" w:hAnsi="华文仿宋" w:eastAsia="华文仿宋" w:cs="华文仿宋"/>
              <w:szCs w:val="28"/>
              <w:lang w:val="en-US" w:eastAsia="zh-CN"/>
            </w:rPr>
            <w:t>业委会划转</w:t>
          </w:r>
          <w:r>
            <w:rPr>
              <w:rFonts w:hint="eastAsia" w:ascii="华文仿宋" w:hAnsi="华文仿宋" w:eastAsia="华文仿宋" w:cs="华文仿宋"/>
              <w:szCs w:val="28"/>
            </w:rPr>
            <w:t>功能</w:t>
          </w:r>
          <w:r>
            <w:rPr>
              <w:rFonts w:hint="eastAsia" w:ascii="华文仿宋" w:hAnsi="华文仿宋" w:eastAsia="华文仿宋" w:cs="华文仿宋"/>
              <w:szCs w:val="28"/>
              <w:lang w:val="en-US" w:eastAsia="zh-CN"/>
            </w:rPr>
            <w:t>流程概览</w:t>
          </w:r>
          <w:r>
            <w:tab/>
          </w:r>
          <w:r>
            <w:fldChar w:fldCharType="begin"/>
          </w:r>
          <w:r>
            <w:instrText xml:space="preserve"> PAGEREF _Toc11884 \h </w:instrText>
          </w:r>
          <w:r>
            <w:fldChar w:fldCharType="separate"/>
          </w:r>
          <w:r>
            <w:t>97</w:t>
          </w:r>
          <w:r>
            <w:fldChar w:fldCharType="end"/>
          </w:r>
          <w:r>
            <w:fldChar w:fldCharType="end"/>
          </w:r>
        </w:p>
        <w:p>
          <w:pPr>
            <w:pStyle w:val="15"/>
            <w:tabs>
              <w:tab w:val="right" w:leader="dot" w:pos="8306"/>
            </w:tabs>
          </w:pPr>
          <w:r>
            <w:fldChar w:fldCharType="begin"/>
          </w:r>
          <w:r>
            <w:instrText xml:space="preserve"> HYPERLINK \l _Toc20231 </w:instrText>
          </w:r>
          <w:r>
            <w:fldChar w:fldCharType="separate"/>
          </w:r>
          <w:r>
            <w:rPr>
              <w:rFonts w:hint="eastAsia" w:ascii="仿宋_GB2312" w:hAnsi="华文仿宋" w:eastAsia="仿宋_GB2312" w:cs="华文仿宋"/>
              <w:szCs w:val="28"/>
            </w:rPr>
            <w:t xml:space="preserve">7.2.3 </w:t>
          </w:r>
          <w:r>
            <w:rPr>
              <w:rFonts w:hint="eastAsia" w:ascii="华文仿宋" w:hAnsi="华文仿宋" w:eastAsia="华文仿宋" w:cs="华文仿宋"/>
              <w:szCs w:val="28"/>
              <w:lang w:val="en-US" w:eastAsia="zh-CN"/>
            </w:rPr>
            <w:t>业委会划转</w:t>
          </w:r>
          <w:r>
            <w:rPr>
              <w:rFonts w:hint="eastAsia" w:ascii="华文仿宋" w:hAnsi="华文仿宋" w:eastAsia="华文仿宋" w:cs="华文仿宋"/>
              <w:szCs w:val="28"/>
            </w:rPr>
            <w:t>功能操作说明</w:t>
          </w:r>
          <w:r>
            <w:tab/>
          </w:r>
          <w:r>
            <w:fldChar w:fldCharType="begin"/>
          </w:r>
          <w:r>
            <w:instrText xml:space="preserve"> PAGEREF _Toc20231 \h </w:instrText>
          </w:r>
          <w:r>
            <w:fldChar w:fldCharType="separate"/>
          </w:r>
          <w:r>
            <w:t>97</w:t>
          </w:r>
          <w:r>
            <w:fldChar w:fldCharType="end"/>
          </w:r>
          <w:r>
            <w:fldChar w:fldCharType="end"/>
          </w:r>
        </w:p>
        <w:p>
          <w:pPr>
            <w:pStyle w:val="18"/>
            <w:tabs>
              <w:tab w:val="right" w:leader="dot" w:pos="8306"/>
            </w:tabs>
          </w:pPr>
          <w:r>
            <w:fldChar w:fldCharType="begin"/>
          </w:r>
          <w:r>
            <w:instrText xml:space="preserve"> HYPERLINK \l _Toc16493 </w:instrText>
          </w:r>
          <w:r>
            <w:fldChar w:fldCharType="separate"/>
          </w:r>
          <w:r>
            <w:rPr>
              <w:rFonts w:hint="eastAsia" w:ascii="仿宋" w:hAnsi="仿宋" w:eastAsia="仿宋" w:cs="华文仿宋"/>
              <w:szCs w:val="32"/>
            </w:rPr>
            <w:t xml:space="preserve">8 </w:t>
          </w:r>
          <w:r>
            <w:rPr>
              <w:rFonts w:hint="eastAsia" w:ascii="华文仿宋" w:hAnsi="华文仿宋" w:eastAsia="华文仿宋" w:cs="华文仿宋"/>
              <w:szCs w:val="32"/>
              <w:lang w:val="en-US" w:eastAsia="zh-CN"/>
            </w:rPr>
            <w:t>业务查询打印</w:t>
          </w:r>
          <w:r>
            <w:tab/>
          </w:r>
          <w:r>
            <w:fldChar w:fldCharType="begin"/>
          </w:r>
          <w:r>
            <w:instrText xml:space="preserve"> PAGEREF _Toc16493 \h </w:instrText>
          </w:r>
          <w:r>
            <w:fldChar w:fldCharType="separate"/>
          </w:r>
          <w:r>
            <w:t>100</w:t>
          </w:r>
          <w:r>
            <w:fldChar w:fldCharType="end"/>
          </w:r>
          <w:r>
            <w:fldChar w:fldCharType="end"/>
          </w:r>
        </w:p>
        <w:p>
          <w:pPr>
            <w:pStyle w:val="19"/>
            <w:tabs>
              <w:tab w:val="right" w:leader="dot" w:pos="8306"/>
            </w:tabs>
          </w:pPr>
          <w:r>
            <w:fldChar w:fldCharType="begin"/>
          </w:r>
          <w:r>
            <w:instrText xml:space="preserve"> HYPERLINK \l _Toc26443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华文仿宋" w:hAnsi="华文仿宋" w:eastAsia="华文仿宋" w:cs="华文仿宋"/>
              <w:szCs w:val="30"/>
            </w:rPr>
            <w:t>业务</w:t>
          </w:r>
          <w:r>
            <w:rPr>
              <w:rFonts w:hint="eastAsia" w:ascii="华文仿宋" w:hAnsi="华文仿宋" w:eastAsia="华文仿宋" w:cs="华文仿宋"/>
              <w:szCs w:val="30"/>
              <w:lang w:val="en-US" w:eastAsia="zh-CN"/>
            </w:rPr>
            <w:t>明细</w:t>
          </w:r>
          <w:r>
            <w:rPr>
              <w:rFonts w:hint="eastAsia" w:ascii="华文仿宋" w:hAnsi="华文仿宋" w:eastAsia="华文仿宋" w:cs="华文仿宋"/>
              <w:szCs w:val="30"/>
            </w:rPr>
            <w:t>查询</w:t>
          </w:r>
          <w:r>
            <w:tab/>
          </w:r>
          <w:r>
            <w:fldChar w:fldCharType="begin"/>
          </w:r>
          <w:r>
            <w:instrText xml:space="preserve"> PAGEREF _Toc26443 \h </w:instrText>
          </w:r>
          <w:r>
            <w:fldChar w:fldCharType="separate"/>
          </w:r>
          <w:r>
            <w:t>100</w:t>
          </w:r>
          <w:r>
            <w:fldChar w:fldCharType="end"/>
          </w:r>
          <w:r>
            <w:fldChar w:fldCharType="end"/>
          </w:r>
        </w:p>
        <w:p>
          <w:pPr>
            <w:pStyle w:val="15"/>
            <w:tabs>
              <w:tab w:val="right" w:leader="dot" w:pos="8306"/>
            </w:tabs>
          </w:pPr>
          <w:r>
            <w:fldChar w:fldCharType="begin"/>
          </w:r>
          <w:r>
            <w:instrText xml:space="preserve"> HYPERLINK \l _Toc25456 </w:instrText>
          </w:r>
          <w:r>
            <w:fldChar w:fldCharType="separate"/>
          </w:r>
          <w:r>
            <w:rPr>
              <w:rFonts w:hint="eastAsia" w:ascii="仿宋_GB2312" w:hAnsi="华文仿宋" w:eastAsia="仿宋_GB2312" w:cs="华文仿宋"/>
              <w:szCs w:val="28"/>
            </w:rPr>
            <w:t xml:space="preserve">8.1.1 </w:t>
          </w:r>
          <w:r>
            <w:rPr>
              <w:rFonts w:hint="eastAsia" w:ascii="华文仿宋" w:hAnsi="华文仿宋" w:eastAsia="华文仿宋" w:cs="华文仿宋"/>
              <w:szCs w:val="28"/>
            </w:rPr>
            <w:t>业务</w:t>
          </w:r>
          <w:r>
            <w:rPr>
              <w:rFonts w:hint="eastAsia" w:ascii="华文仿宋" w:hAnsi="华文仿宋" w:eastAsia="华文仿宋" w:cs="华文仿宋"/>
              <w:szCs w:val="28"/>
              <w:lang w:val="en-US" w:eastAsia="zh-CN"/>
            </w:rPr>
            <w:t>明细</w:t>
          </w:r>
          <w:r>
            <w:rPr>
              <w:rFonts w:hint="eastAsia" w:ascii="华文仿宋" w:hAnsi="华文仿宋" w:eastAsia="华文仿宋" w:cs="华文仿宋"/>
              <w:szCs w:val="28"/>
            </w:rPr>
            <w:t>查询功能介绍</w:t>
          </w:r>
          <w:r>
            <w:tab/>
          </w:r>
          <w:r>
            <w:fldChar w:fldCharType="begin"/>
          </w:r>
          <w:r>
            <w:instrText xml:space="preserve"> PAGEREF _Toc25456 \h </w:instrText>
          </w:r>
          <w:r>
            <w:fldChar w:fldCharType="separate"/>
          </w:r>
          <w:r>
            <w:t>100</w:t>
          </w:r>
          <w:r>
            <w:fldChar w:fldCharType="end"/>
          </w:r>
          <w:r>
            <w:fldChar w:fldCharType="end"/>
          </w:r>
        </w:p>
        <w:p>
          <w:pPr>
            <w:pStyle w:val="15"/>
            <w:tabs>
              <w:tab w:val="right" w:leader="dot" w:pos="8306"/>
            </w:tabs>
          </w:pPr>
          <w:r>
            <w:fldChar w:fldCharType="begin"/>
          </w:r>
          <w:r>
            <w:instrText xml:space="preserve"> HYPERLINK \l _Toc14064 </w:instrText>
          </w:r>
          <w:r>
            <w:fldChar w:fldCharType="separate"/>
          </w:r>
          <w:r>
            <w:rPr>
              <w:rFonts w:hint="eastAsia" w:ascii="仿宋_GB2312" w:hAnsi="华文仿宋" w:eastAsia="仿宋_GB2312" w:cs="华文仿宋"/>
              <w:szCs w:val="28"/>
            </w:rPr>
            <w:t xml:space="preserve">8.1.2 </w:t>
          </w:r>
          <w:r>
            <w:rPr>
              <w:rFonts w:hint="eastAsia" w:ascii="华文仿宋" w:hAnsi="华文仿宋" w:eastAsia="华文仿宋" w:cs="华文仿宋"/>
              <w:szCs w:val="28"/>
            </w:rPr>
            <w:t>业务</w:t>
          </w:r>
          <w:r>
            <w:rPr>
              <w:rFonts w:hint="eastAsia" w:ascii="华文仿宋" w:hAnsi="华文仿宋" w:eastAsia="华文仿宋" w:cs="华文仿宋"/>
              <w:szCs w:val="28"/>
              <w:lang w:val="en-US" w:eastAsia="zh-CN"/>
            </w:rPr>
            <w:t>明细</w:t>
          </w:r>
          <w:r>
            <w:rPr>
              <w:rFonts w:hint="eastAsia" w:ascii="华文仿宋" w:hAnsi="华文仿宋" w:eastAsia="华文仿宋" w:cs="华文仿宋"/>
              <w:szCs w:val="28"/>
            </w:rPr>
            <w:t>查询功能操作说明</w:t>
          </w:r>
          <w:r>
            <w:tab/>
          </w:r>
          <w:r>
            <w:fldChar w:fldCharType="begin"/>
          </w:r>
          <w:r>
            <w:instrText xml:space="preserve"> PAGEREF _Toc14064 \h </w:instrText>
          </w:r>
          <w:r>
            <w:fldChar w:fldCharType="separate"/>
          </w:r>
          <w:r>
            <w:t>100</w:t>
          </w:r>
          <w:r>
            <w:fldChar w:fldCharType="end"/>
          </w:r>
          <w:r>
            <w:fldChar w:fldCharType="end"/>
          </w:r>
        </w:p>
        <w:p>
          <w:pPr>
            <w:pStyle w:val="19"/>
            <w:tabs>
              <w:tab w:val="right" w:leader="dot" w:pos="8306"/>
            </w:tabs>
          </w:pPr>
          <w:r>
            <w:fldChar w:fldCharType="begin"/>
          </w:r>
          <w:r>
            <w:instrText xml:space="preserve"> HYPERLINK \l _Toc22039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华文仿宋" w:hAnsi="华文仿宋" w:eastAsia="华文仿宋" w:cs="华文仿宋"/>
              <w:szCs w:val="30"/>
              <w:lang w:val="en-US" w:eastAsia="zh-CN"/>
            </w:rPr>
            <w:t>楼盘信息</w:t>
          </w:r>
          <w:r>
            <w:rPr>
              <w:rFonts w:hint="eastAsia" w:ascii="华文仿宋" w:hAnsi="华文仿宋" w:eastAsia="华文仿宋" w:cs="华文仿宋"/>
              <w:szCs w:val="30"/>
            </w:rPr>
            <w:t>查询</w:t>
          </w:r>
          <w:r>
            <w:tab/>
          </w:r>
          <w:r>
            <w:fldChar w:fldCharType="begin"/>
          </w:r>
          <w:r>
            <w:instrText xml:space="preserve"> PAGEREF _Toc22039 \h </w:instrText>
          </w:r>
          <w:r>
            <w:fldChar w:fldCharType="separate"/>
          </w:r>
          <w:r>
            <w:t>101</w:t>
          </w:r>
          <w:r>
            <w:fldChar w:fldCharType="end"/>
          </w:r>
          <w:r>
            <w:fldChar w:fldCharType="end"/>
          </w:r>
        </w:p>
        <w:p>
          <w:pPr>
            <w:pStyle w:val="15"/>
            <w:tabs>
              <w:tab w:val="right" w:leader="dot" w:pos="8306"/>
            </w:tabs>
          </w:pPr>
          <w:r>
            <w:fldChar w:fldCharType="begin"/>
          </w:r>
          <w:r>
            <w:instrText xml:space="preserve"> HYPERLINK \l _Toc5980 </w:instrText>
          </w:r>
          <w:r>
            <w:fldChar w:fldCharType="separate"/>
          </w:r>
          <w:r>
            <w:rPr>
              <w:rFonts w:hint="eastAsia" w:ascii="仿宋_GB2312" w:hAnsi="华文仿宋" w:eastAsia="仿宋_GB2312" w:cs="华文仿宋"/>
              <w:szCs w:val="28"/>
            </w:rPr>
            <w:t xml:space="preserve">8.2.1 </w:t>
          </w:r>
          <w:r>
            <w:rPr>
              <w:rFonts w:hint="eastAsia" w:ascii="华文仿宋" w:hAnsi="华文仿宋" w:eastAsia="华文仿宋" w:cs="华文仿宋"/>
              <w:szCs w:val="28"/>
              <w:lang w:val="en-US" w:eastAsia="zh-CN"/>
            </w:rPr>
            <w:t>楼盘信息</w:t>
          </w:r>
          <w:r>
            <w:rPr>
              <w:rFonts w:hint="eastAsia" w:ascii="华文仿宋" w:hAnsi="华文仿宋" w:eastAsia="华文仿宋" w:cs="华文仿宋"/>
              <w:szCs w:val="28"/>
            </w:rPr>
            <w:t>查询功能介绍</w:t>
          </w:r>
          <w:r>
            <w:tab/>
          </w:r>
          <w:r>
            <w:fldChar w:fldCharType="begin"/>
          </w:r>
          <w:r>
            <w:instrText xml:space="preserve"> PAGEREF _Toc5980 \h </w:instrText>
          </w:r>
          <w:r>
            <w:fldChar w:fldCharType="separate"/>
          </w:r>
          <w:r>
            <w:t>101</w:t>
          </w:r>
          <w:r>
            <w:fldChar w:fldCharType="end"/>
          </w:r>
          <w:r>
            <w:fldChar w:fldCharType="end"/>
          </w:r>
        </w:p>
        <w:p>
          <w:pPr>
            <w:pStyle w:val="15"/>
            <w:tabs>
              <w:tab w:val="right" w:leader="dot" w:pos="8306"/>
            </w:tabs>
          </w:pPr>
          <w:r>
            <w:fldChar w:fldCharType="begin"/>
          </w:r>
          <w:r>
            <w:instrText xml:space="preserve"> HYPERLINK \l _Toc29773 </w:instrText>
          </w:r>
          <w:r>
            <w:fldChar w:fldCharType="separate"/>
          </w:r>
          <w:r>
            <w:rPr>
              <w:rFonts w:hint="eastAsia" w:ascii="仿宋_GB2312" w:hAnsi="华文仿宋" w:eastAsia="仿宋_GB2312" w:cs="华文仿宋"/>
              <w:szCs w:val="28"/>
            </w:rPr>
            <w:t xml:space="preserve">8.2.2 </w:t>
          </w:r>
          <w:r>
            <w:rPr>
              <w:rFonts w:hint="eastAsia" w:ascii="华文仿宋" w:hAnsi="华文仿宋" w:eastAsia="华文仿宋" w:cs="华文仿宋"/>
              <w:szCs w:val="28"/>
              <w:lang w:val="en-US" w:eastAsia="zh-CN"/>
            </w:rPr>
            <w:t>楼盘</w:t>
          </w:r>
          <w:r>
            <w:rPr>
              <w:rFonts w:hint="eastAsia" w:ascii="华文仿宋" w:hAnsi="华文仿宋" w:eastAsia="华文仿宋" w:cs="华文仿宋"/>
              <w:szCs w:val="28"/>
            </w:rPr>
            <w:t>查询功能操作说明</w:t>
          </w:r>
          <w:r>
            <w:tab/>
          </w:r>
          <w:r>
            <w:fldChar w:fldCharType="begin"/>
          </w:r>
          <w:r>
            <w:instrText xml:space="preserve"> PAGEREF _Toc29773 \h </w:instrText>
          </w:r>
          <w:r>
            <w:fldChar w:fldCharType="separate"/>
          </w:r>
          <w:r>
            <w:t>101</w:t>
          </w:r>
          <w:r>
            <w:fldChar w:fldCharType="end"/>
          </w:r>
          <w:r>
            <w:fldChar w:fldCharType="end"/>
          </w:r>
        </w:p>
        <w:p>
          <w:pPr>
            <w:pStyle w:val="19"/>
            <w:tabs>
              <w:tab w:val="right" w:leader="dot" w:pos="8306"/>
            </w:tabs>
          </w:pPr>
          <w:r>
            <w:fldChar w:fldCharType="begin"/>
          </w:r>
          <w:r>
            <w:instrText xml:space="preserve"> HYPERLINK \l _Toc17513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eastAsia" w:ascii="华文仿宋" w:hAnsi="华文仿宋" w:eastAsia="华文仿宋" w:cs="华文仿宋"/>
              <w:szCs w:val="30"/>
              <w:lang w:val="en-US" w:eastAsia="zh-CN"/>
            </w:rPr>
            <w:t>单位对账单打印</w:t>
          </w:r>
          <w:r>
            <w:tab/>
          </w:r>
          <w:r>
            <w:fldChar w:fldCharType="begin"/>
          </w:r>
          <w:r>
            <w:instrText xml:space="preserve"> PAGEREF _Toc17513 \h </w:instrText>
          </w:r>
          <w:r>
            <w:fldChar w:fldCharType="separate"/>
          </w:r>
          <w:r>
            <w:t>106</w:t>
          </w:r>
          <w:r>
            <w:fldChar w:fldCharType="end"/>
          </w:r>
          <w:r>
            <w:fldChar w:fldCharType="end"/>
          </w:r>
        </w:p>
        <w:p>
          <w:pPr>
            <w:pStyle w:val="15"/>
            <w:tabs>
              <w:tab w:val="right" w:leader="dot" w:pos="8306"/>
            </w:tabs>
          </w:pPr>
          <w:r>
            <w:fldChar w:fldCharType="begin"/>
          </w:r>
          <w:r>
            <w:instrText xml:space="preserve"> HYPERLINK \l _Toc954 </w:instrText>
          </w:r>
          <w:r>
            <w:fldChar w:fldCharType="separate"/>
          </w:r>
          <w:r>
            <w:rPr>
              <w:rFonts w:hint="eastAsia" w:ascii="仿宋_GB2312" w:hAnsi="华文仿宋" w:eastAsia="仿宋_GB2312" w:cs="华文仿宋"/>
              <w:szCs w:val="28"/>
            </w:rPr>
            <w:t xml:space="preserve">8.3.1 </w:t>
          </w:r>
          <w:r>
            <w:rPr>
              <w:rFonts w:hint="eastAsia" w:ascii="华文仿宋" w:hAnsi="华文仿宋" w:eastAsia="华文仿宋" w:cs="华文仿宋"/>
              <w:szCs w:val="28"/>
            </w:rPr>
            <w:t>单位对账单打印功能介绍</w:t>
          </w:r>
          <w:r>
            <w:tab/>
          </w:r>
          <w:r>
            <w:fldChar w:fldCharType="begin"/>
          </w:r>
          <w:r>
            <w:instrText xml:space="preserve"> PAGEREF _Toc954 \h </w:instrText>
          </w:r>
          <w:r>
            <w:fldChar w:fldCharType="separate"/>
          </w:r>
          <w:r>
            <w:t>106</w:t>
          </w:r>
          <w:r>
            <w:fldChar w:fldCharType="end"/>
          </w:r>
          <w:r>
            <w:fldChar w:fldCharType="end"/>
          </w:r>
        </w:p>
        <w:p>
          <w:pPr>
            <w:pStyle w:val="15"/>
            <w:tabs>
              <w:tab w:val="right" w:leader="dot" w:pos="8306"/>
            </w:tabs>
          </w:pPr>
          <w:r>
            <w:fldChar w:fldCharType="begin"/>
          </w:r>
          <w:r>
            <w:instrText xml:space="preserve"> HYPERLINK \l _Toc18824 </w:instrText>
          </w:r>
          <w:r>
            <w:fldChar w:fldCharType="separate"/>
          </w:r>
          <w:r>
            <w:rPr>
              <w:rFonts w:hint="eastAsia" w:ascii="仿宋_GB2312" w:hAnsi="华文仿宋" w:eastAsia="仿宋_GB2312" w:cs="华文仿宋"/>
              <w:szCs w:val="28"/>
            </w:rPr>
            <w:t xml:space="preserve">8.3.2 </w:t>
          </w:r>
          <w:r>
            <w:rPr>
              <w:rFonts w:hint="eastAsia" w:ascii="华文仿宋" w:hAnsi="华文仿宋" w:eastAsia="华文仿宋" w:cs="华文仿宋"/>
              <w:szCs w:val="28"/>
            </w:rPr>
            <w:t>单位对账单打印功能操作说明</w:t>
          </w:r>
          <w:r>
            <w:tab/>
          </w:r>
          <w:r>
            <w:fldChar w:fldCharType="begin"/>
          </w:r>
          <w:r>
            <w:instrText xml:space="preserve"> PAGEREF _Toc18824 \h </w:instrText>
          </w:r>
          <w:r>
            <w:fldChar w:fldCharType="separate"/>
          </w:r>
          <w:r>
            <w:t>106</w:t>
          </w:r>
          <w:r>
            <w:fldChar w:fldCharType="end"/>
          </w:r>
          <w:r>
            <w:fldChar w:fldCharType="end"/>
          </w:r>
        </w:p>
        <w:p>
          <w:pPr>
            <w:pStyle w:val="19"/>
            <w:tabs>
              <w:tab w:val="right" w:leader="dot" w:pos="8306"/>
            </w:tabs>
          </w:pPr>
          <w:r>
            <w:fldChar w:fldCharType="begin"/>
          </w:r>
          <w:r>
            <w:instrText xml:space="preserve"> HYPERLINK \l _Toc29899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eastAsia" w:ascii="华文仿宋" w:hAnsi="华文仿宋" w:eastAsia="华文仿宋" w:cs="华文仿宋"/>
              <w:szCs w:val="30"/>
              <w:lang w:val="en-US" w:eastAsia="zh-CN"/>
            </w:rPr>
            <w:t>公维存储证明打印</w:t>
          </w:r>
          <w:r>
            <w:tab/>
          </w:r>
          <w:r>
            <w:fldChar w:fldCharType="begin"/>
          </w:r>
          <w:r>
            <w:instrText xml:space="preserve"> PAGEREF _Toc29899 \h </w:instrText>
          </w:r>
          <w:r>
            <w:fldChar w:fldCharType="separate"/>
          </w:r>
          <w:r>
            <w:t>108</w:t>
          </w:r>
          <w:r>
            <w:fldChar w:fldCharType="end"/>
          </w:r>
          <w:r>
            <w:fldChar w:fldCharType="end"/>
          </w:r>
        </w:p>
        <w:p>
          <w:pPr>
            <w:pStyle w:val="15"/>
            <w:tabs>
              <w:tab w:val="right" w:leader="dot" w:pos="8306"/>
            </w:tabs>
          </w:pPr>
          <w:r>
            <w:fldChar w:fldCharType="begin"/>
          </w:r>
          <w:r>
            <w:instrText xml:space="preserve"> HYPERLINK \l _Toc9517 </w:instrText>
          </w:r>
          <w:r>
            <w:fldChar w:fldCharType="separate"/>
          </w:r>
          <w:r>
            <w:rPr>
              <w:rFonts w:hint="eastAsia" w:ascii="仿宋_GB2312" w:hAnsi="华文仿宋" w:eastAsia="仿宋_GB2312" w:cs="华文仿宋"/>
              <w:szCs w:val="28"/>
            </w:rPr>
            <w:t xml:space="preserve">8.4.1 </w:t>
          </w:r>
          <w:r>
            <w:rPr>
              <w:rFonts w:hint="eastAsia" w:ascii="华文仿宋" w:hAnsi="华文仿宋" w:eastAsia="华文仿宋" w:cs="华文仿宋"/>
              <w:kern w:val="0"/>
              <w:szCs w:val="28"/>
            </w:rPr>
            <w:t>公维存储证明打印</w:t>
          </w:r>
          <w:r>
            <w:rPr>
              <w:rFonts w:hint="eastAsia" w:ascii="华文仿宋" w:hAnsi="华文仿宋" w:eastAsia="华文仿宋" w:cs="华文仿宋"/>
              <w:szCs w:val="28"/>
            </w:rPr>
            <w:t>功能介绍</w:t>
          </w:r>
          <w:r>
            <w:tab/>
          </w:r>
          <w:r>
            <w:fldChar w:fldCharType="begin"/>
          </w:r>
          <w:r>
            <w:instrText xml:space="preserve"> PAGEREF _Toc9517 \h </w:instrText>
          </w:r>
          <w:r>
            <w:fldChar w:fldCharType="separate"/>
          </w:r>
          <w:r>
            <w:t>108</w:t>
          </w:r>
          <w:r>
            <w:fldChar w:fldCharType="end"/>
          </w:r>
          <w:r>
            <w:fldChar w:fldCharType="end"/>
          </w:r>
        </w:p>
        <w:p>
          <w:pPr>
            <w:pStyle w:val="15"/>
            <w:tabs>
              <w:tab w:val="right" w:leader="dot" w:pos="8306"/>
            </w:tabs>
          </w:pPr>
          <w:r>
            <w:fldChar w:fldCharType="begin"/>
          </w:r>
          <w:r>
            <w:instrText xml:space="preserve"> HYPERLINK \l _Toc17653 </w:instrText>
          </w:r>
          <w:r>
            <w:fldChar w:fldCharType="separate"/>
          </w:r>
          <w:r>
            <w:rPr>
              <w:rFonts w:hint="eastAsia" w:ascii="仿宋_GB2312" w:hAnsi="华文仿宋" w:eastAsia="仿宋_GB2312" w:cs="华文仿宋"/>
              <w:szCs w:val="28"/>
            </w:rPr>
            <w:t xml:space="preserve">8.4.2 </w:t>
          </w:r>
          <w:r>
            <w:rPr>
              <w:rFonts w:hint="eastAsia" w:ascii="华文仿宋" w:hAnsi="华文仿宋" w:eastAsia="华文仿宋" w:cs="华文仿宋"/>
              <w:kern w:val="0"/>
              <w:szCs w:val="28"/>
            </w:rPr>
            <w:t>公维存储证明打印</w:t>
          </w:r>
          <w:r>
            <w:rPr>
              <w:rFonts w:hint="eastAsia" w:ascii="华文仿宋" w:hAnsi="华文仿宋" w:eastAsia="华文仿宋" w:cs="华文仿宋"/>
              <w:szCs w:val="28"/>
            </w:rPr>
            <w:t>功能操作说明</w:t>
          </w:r>
          <w:r>
            <w:tab/>
          </w:r>
          <w:r>
            <w:fldChar w:fldCharType="begin"/>
          </w:r>
          <w:r>
            <w:instrText xml:space="preserve"> PAGEREF _Toc17653 \h </w:instrText>
          </w:r>
          <w:r>
            <w:fldChar w:fldCharType="separate"/>
          </w:r>
          <w:r>
            <w:t>108</w:t>
          </w:r>
          <w:r>
            <w:fldChar w:fldCharType="end"/>
          </w:r>
          <w:r>
            <w:fldChar w:fldCharType="end"/>
          </w:r>
        </w:p>
        <w:p>
          <w:pPr>
            <w:pStyle w:val="19"/>
            <w:tabs>
              <w:tab w:val="right" w:leader="dot" w:pos="8306"/>
            </w:tabs>
          </w:pPr>
          <w:r>
            <w:fldChar w:fldCharType="begin"/>
          </w:r>
          <w:r>
            <w:instrText xml:space="preserve"> HYPERLINK \l _Toc15489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8.5 </w:t>
          </w:r>
          <w:r>
            <w:rPr>
              <w:rFonts w:hint="eastAsia" w:ascii="华文仿宋" w:hAnsi="华文仿宋" w:eastAsia="华文仿宋" w:cs="华文仿宋"/>
              <w:szCs w:val="30"/>
              <w:lang w:val="en-US" w:eastAsia="zh-CN"/>
            </w:rPr>
            <w:t>增值收益分配凭单打印</w:t>
          </w:r>
          <w:r>
            <w:tab/>
          </w:r>
          <w:r>
            <w:fldChar w:fldCharType="begin"/>
          </w:r>
          <w:r>
            <w:instrText xml:space="preserve"> PAGEREF _Toc15489 \h </w:instrText>
          </w:r>
          <w:r>
            <w:fldChar w:fldCharType="separate"/>
          </w:r>
          <w:r>
            <w:t>109</w:t>
          </w:r>
          <w:r>
            <w:fldChar w:fldCharType="end"/>
          </w:r>
          <w:r>
            <w:fldChar w:fldCharType="end"/>
          </w:r>
        </w:p>
        <w:p>
          <w:pPr>
            <w:pStyle w:val="15"/>
            <w:tabs>
              <w:tab w:val="right" w:leader="dot" w:pos="8306"/>
            </w:tabs>
          </w:pPr>
          <w:r>
            <w:fldChar w:fldCharType="begin"/>
          </w:r>
          <w:r>
            <w:instrText xml:space="preserve"> HYPERLINK \l _Toc21538 </w:instrText>
          </w:r>
          <w:r>
            <w:fldChar w:fldCharType="separate"/>
          </w:r>
          <w:r>
            <w:rPr>
              <w:rFonts w:hint="eastAsia" w:ascii="仿宋_GB2312" w:hAnsi="华文仿宋" w:eastAsia="仿宋_GB2312" w:cs="华文仿宋"/>
              <w:szCs w:val="28"/>
            </w:rPr>
            <w:t xml:space="preserve">8.5.1 </w:t>
          </w:r>
          <w:r>
            <w:rPr>
              <w:rFonts w:hint="eastAsia" w:ascii="华文仿宋" w:hAnsi="华文仿宋" w:eastAsia="华文仿宋" w:cs="华文仿宋"/>
              <w:szCs w:val="28"/>
            </w:rPr>
            <w:t>增值收益分配凭单打印功能介绍</w:t>
          </w:r>
          <w:r>
            <w:tab/>
          </w:r>
          <w:r>
            <w:fldChar w:fldCharType="begin"/>
          </w:r>
          <w:r>
            <w:instrText xml:space="preserve"> PAGEREF _Toc21538 \h </w:instrText>
          </w:r>
          <w:r>
            <w:fldChar w:fldCharType="separate"/>
          </w:r>
          <w:r>
            <w:t>109</w:t>
          </w:r>
          <w:r>
            <w:fldChar w:fldCharType="end"/>
          </w:r>
          <w:r>
            <w:fldChar w:fldCharType="end"/>
          </w:r>
        </w:p>
        <w:p>
          <w:pPr>
            <w:pStyle w:val="15"/>
            <w:tabs>
              <w:tab w:val="right" w:leader="dot" w:pos="8306"/>
            </w:tabs>
          </w:pPr>
          <w:r>
            <w:fldChar w:fldCharType="begin"/>
          </w:r>
          <w:r>
            <w:instrText xml:space="preserve"> HYPERLINK \l _Toc18852 </w:instrText>
          </w:r>
          <w:r>
            <w:fldChar w:fldCharType="separate"/>
          </w:r>
          <w:r>
            <w:rPr>
              <w:rFonts w:hint="eastAsia" w:ascii="仿宋_GB2312" w:hAnsi="华文仿宋" w:eastAsia="仿宋_GB2312" w:cs="华文仿宋"/>
              <w:szCs w:val="28"/>
            </w:rPr>
            <w:t xml:space="preserve">8.5.2 </w:t>
          </w:r>
          <w:r>
            <w:rPr>
              <w:rFonts w:hint="eastAsia" w:ascii="华文仿宋" w:hAnsi="华文仿宋" w:eastAsia="华文仿宋" w:cs="华文仿宋"/>
              <w:szCs w:val="28"/>
            </w:rPr>
            <w:t>增值收益分配凭单打印</w:t>
          </w:r>
          <w:r>
            <w:rPr>
              <w:rFonts w:hint="eastAsia" w:ascii="华文仿宋" w:hAnsi="华文仿宋" w:eastAsia="华文仿宋" w:cs="华文仿宋"/>
              <w:szCs w:val="28"/>
              <w:lang w:val="en-US" w:eastAsia="zh-CN"/>
            </w:rPr>
            <w:t>功能</w:t>
          </w:r>
          <w:r>
            <w:rPr>
              <w:rFonts w:hint="eastAsia" w:ascii="华文仿宋" w:hAnsi="华文仿宋" w:eastAsia="华文仿宋" w:cs="华文仿宋"/>
              <w:szCs w:val="28"/>
            </w:rPr>
            <w:t>操作说明</w:t>
          </w:r>
          <w:r>
            <w:tab/>
          </w:r>
          <w:r>
            <w:fldChar w:fldCharType="begin"/>
          </w:r>
          <w:r>
            <w:instrText xml:space="preserve"> PAGEREF _Toc18852 \h </w:instrText>
          </w:r>
          <w:r>
            <w:fldChar w:fldCharType="separate"/>
          </w:r>
          <w:r>
            <w:t>110</w:t>
          </w:r>
          <w:r>
            <w:fldChar w:fldCharType="end"/>
          </w:r>
          <w:r>
            <w:fldChar w:fldCharType="end"/>
          </w:r>
        </w:p>
        <w:p>
          <w:pPr>
            <w:pStyle w:val="19"/>
            <w:tabs>
              <w:tab w:val="right" w:leader="dot" w:pos="8306"/>
            </w:tabs>
          </w:pPr>
          <w:r>
            <w:fldChar w:fldCharType="begin"/>
          </w:r>
          <w:r>
            <w:instrText xml:space="preserve"> HYPERLINK \l _Toc20067 </w:instrText>
          </w:r>
          <w:r>
            <w:fldChar w:fldCharType="separate"/>
          </w:r>
          <w:r>
            <w:rPr>
              <w:rFonts w:hint="eastAsia" w:ascii="仿宋_GB2312" w:hAnsi="华文仿宋"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8.6 </w:t>
          </w:r>
          <w:r>
            <w:rPr>
              <w:rFonts w:hint="eastAsia" w:ascii="华文仿宋" w:hAnsi="华文仿宋" w:eastAsia="华文仿宋" w:cs="华文仿宋"/>
              <w:szCs w:val="30"/>
              <w:lang w:val="en-US" w:eastAsia="zh-CN"/>
            </w:rPr>
            <w:t>结息凭单打印</w:t>
          </w:r>
          <w:r>
            <w:tab/>
          </w:r>
          <w:r>
            <w:fldChar w:fldCharType="begin"/>
          </w:r>
          <w:r>
            <w:instrText xml:space="preserve"> PAGEREF _Toc20067 \h </w:instrText>
          </w:r>
          <w:r>
            <w:fldChar w:fldCharType="separate"/>
          </w:r>
          <w:r>
            <w:t>111</w:t>
          </w:r>
          <w:r>
            <w:fldChar w:fldCharType="end"/>
          </w:r>
          <w:r>
            <w:fldChar w:fldCharType="end"/>
          </w:r>
        </w:p>
        <w:p>
          <w:pPr>
            <w:pStyle w:val="15"/>
            <w:tabs>
              <w:tab w:val="right" w:leader="dot" w:pos="8306"/>
            </w:tabs>
          </w:pPr>
          <w:r>
            <w:fldChar w:fldCharType="begin"/>
          </w:r>
          <w:r>
            <w:instrText xml:space="preserve"> HYPERLINK \l _Toc264 </w:instrText>
          </w:r>
          <w:r>
            <w:fldChar w:fldCharType="separate"/>
          </w:r>
          <w:r>
            <w:rPr>
              <w:rFonts w:hint="eastAsia" w:ascii="仿宋_GB2312" w:hAnsi="华文仿宋" w:eastAsia="仿宋_GB2312" w:cs="华文仿宋"/>
              <w:szCs w:val="28"/>
            </w:rPr>
            <w:t xml:space="preserve">8.6.1 </w:t>
          </w:r>
          <w:r>
            <w:rPr>
              <w:rFonts w:hint="eastAsia" w:ascii="华文仿宋" w:hAnsi="华文仿宋" w:eastAsia="华文仿宋" w:cs="华文仿宋"/>
              <w:szCs w:val="28"/>
              <w:lang w:val="en-US" w:eastAsia="zh-CN"/>
            </w:rPr>
            <w:t>结息</w:t>
          </w:r>
          <w:r>
            <w:rPr>
              <w:rFonts w:hint="eastAsia" w:ascii="华文仿宋" w:hAnsi="华文仿宋" w:eastAsia="华文仿宋" w:cs="华文仿宋"/>
              <w:szCs w:val="28"/>
            </w:rPr>
            <w:t>凭单打印功能介绍</w:t>
          </w:r>
          <w:r>
            <w:tab/>
          </w:r>
          <w:r>
            <w:fldChar w:fldCharType="begin"/>
          </w:r>
          <w:r>
            <w:instrText xml:space="preserve"> PAGEREF _Toc264 \h </w:instrText>
          </w:r>
          <w:r>
            <w:fldChar w:fldCharType="separate"/>
          </w:r>
          <w:r>
            <w:t>111</w:t>
          </w:r>
          <w:r>
            <w:fldChar w:fldCharType="end"/>
          </w:r>
          <w:r>
            <w:fldChar w:fldCharType="end"/>
          </w:r>
        </w:p>
        <w:p>
          <w:pPr>
            <w:pStyle w:val="15"/>
            <w:tabs>
              <w:tab w:val="right" w:leader="dot" w:pos="8306"/>
            </w:tabs>
          </w:pPr>
          <w:r>
            <w:fldChar w:fldCharType="begin"/>
          </w:r>
          <w:r>
            <w:instrText xml:space="preserve"> HYPERLINK \l _Toc5215 </w:instrText>
          </w:r>
          <w:r>
            <w:fldChar w:fldCharType="separate"/>
          </w:r>
          <w:r>
            <w:rPr>
              <w:rFonts w:hint="eastAsia" w:ascii="仿宋_GB2312" w:hAnsi="华文仿宋" w:eastAsia="仿宋_GB2312" w:cs="华文仿宋"/>
              <w:szCs w:val="28"/>
            </w:rPr>
            <w:t xml:space="preserve">8.6.2 </w:t>
          </w:r>
          <w:r>
            <w:rPr>
              <w:rFonts w:hint="eastAsia" w:ascii="华文仿宋" w:hAnsi="华文仿宋" w:eastAsia="华文仿宋" w:cs="华文仿宋"/>
              <w:szCs w:val="28"/>
              <w:lang w:val="en-US" w:eastAsia="zh-CN"/>
            </w:rPr>
            <w:t>结息</w:t>
          </w:r>
          <w:r>
            <w:rPr>
              <w:rFonts w:hint="eastAsia" w:ascii="华文仿宋" w:hAnsi="华文仿宋" w:eastAsia="华文仿宋" w:cs="华文仿宋"/>
              <w:szCs w:val="28"/>
            </w:rPr>
            <w:t>凭单打印</w:t>
          </w:r>
          <w:r>
            <w:rPr>
              <w:rFonts w:hint="eastAsia" w:ascii="华文仿宋" w:hAnsi="华文仿宋" w:eastAsia="华文仿宋" w:cs="华文仿宋"/>
              <w:szCs w:val="28"/>
              <w:lang w:val="en-US" w:eastAsia="zh-CN"/>
            </w:rPr>
            <w:t>功能</w:t>
          </w:r>
          <w:r>
            <w:rPr>
              <w:rFonts w:hint="eastAsia" w:ascii="华文仿宋" w:hAnsi="华文仿宋" w:eastAsia="华文仿宋" w:cs="华文仿宋"/>
              <w:szCs w:val="28"/>
            </w:rPr>
            <w:t>操作说明</w:t>
          </w:r>
          <w:r>
            <w:tab/>
          </w:r>
          <w:r>
            <w:fldChar w:fldCharType="begin"/>
          </w:r>
          <w:r>
            <w:instrText xml:space="preserve"> PAGEREF _Toc5215 \h </w:instrText>
          </w:r>
          <w:r>
            <w:fldChar w:fldCharType="separate"/>
          </w:r>
          <w:r>
            <w:t>111</w:t>
          </w:r>
          <w:r>
            <w:fldChar w:fldCharType="end"/>
          </w:r>
          <w:r>
            <w:fldChar w:fldCharType="end"/>
          </w:r>
        </w:p>
        <w:p>
          <w:pPr>
            <w:rPr>
              <w:rFonts w:asciiTheme="minorHAnsi" w:hAnsiTheme="minorHAnsi" w:eastAsiaTheme="minorEastAsia" w:cstheme="minorBidi"/>
              <w:kern w:val="2"/>
              <w:sz w:val="21"/>
              <w:szCs w:val="22"/>
              <w:lang w:val="en-US" w:eastAsia="zh-CN" w:bidi="ar-SA"/>
            </w:rPr>
            <w:sectPr>
              <w:headerReference r:id="rId4" w:type="first"/>
              <w:headerReference r:id="rId3" w:type="default"/>
              <w:footerReference r:id="rId5" w:type="default"/>
              <w:pgSz w:w="11906" w:h="16838"/>
              <w:pgMar w:top="1440" w:right="1800" w:bottom="1440" w:left="1800" w:header="851" w:footer="992" w:gutter="0"/>
              <w:pgNumType w:fmt="numberInDash" w:start="0"/>
              <w:cols w:space="425" w:num="1"/>
              <w:titlePg/>
              <w:docGrid w:type="lines" w:linePitch="312" w:charSpace="0"/>
            </w:sectPr>
          </w:pPr>
          <w:r>
            <w:fldChar w:fldCharType="end"/>
          </w:r>
        </w:p>
      </w:sdtContent>
    </w:sdt>
    <w:p>
      <w:pPr>
        <w:pStyle w:val="3"/>
        <w:spacing w:before="156" w:beforeLines="50" w:line="240" w:lineRule="auto"/>
        <w:ind w:firstLine="641" w:firstLineChars="200"/>
        <w:rPr>
          <w:rFonts w:ascii="华文仿宋" w:hAnsi="华文仿宋" w:eastAsia="华文仿宋" w:cs="华文仿宋"/>
          <w:sz w:val="32"/>
          <w:szCs w:val="32"/>
        </w:rPr>
      </w:pPr>
      <w:bookmarkStart w:id="1" w:name="_Toc15720"/>
      <w:bookmarkStart w:id="2" w:name="_Toc8524"/>
      <w:bookmarkStart w:id="3" w:name="_Toc11701"/>
      <w:bookmarkStart w:id="4" w:name="_Toc27976"/>
      <w:bookmarkStart w:id="5" w:name="_Toc8764"/>
      <w:bookmarkStart w:id="6" w:name="_Toc6964"/>
      <w:bookmarkStart w:id="7" w:name="_Toc2828"/>
      <w:bookmarkStart w:id="8" w:name="_Toc105767037"/>
      <w:bookmarkStart w:id="9" w:name="_Toc3261"/>
      <w:bookmarkStart w:id="10" w:name="_Toc5731"/>
      <w:bookmarkStart w:id="11" w:name="_Toc19787"/>
      <w:bookmarkStart w:id="12" w:name="_Toc11518"/>
      <w:bookmarkStart w:id="13" w:name="_Toc24424"/>
      <w:bookmarkStart w:id="14" w:name="_Toc13054"/>
      <w:bookmarkStart w:id="15" w:name="_Toc28375"/>
      <w:bookmarkStart w:id="16" w:name="_Toc28414"/>
      <w:bookmarkStart w:id="17" w:name="_Toc8772"/>
      <w:bookmarkStart w:id="18" w:name="_Toc8231"/>
      <w:bookmarkStart w:id="19" w:name="_Toc28854"/>
      <w:bookmarkStart w:id="20" w:name="_Toc10261"/>
      <w:r>
        <w:rPr>
          <w:rFonts w:hint="eastAsia" w:ascii="华文仿宋" w:hAnsi="华文仿宋" w:eastAsia="华文仿宋" w:cs="华文仿宋"/>
          <w:sz w:val="32"/>
          <w:szCs w:val="32"/>
        </w:rPr>
        <w:t>综述</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12"/>
        <w:spacing w:before="156" w:beforeLines="50" w:after="157"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【北京市住宅专项维修资金管理系统】单位网厅端是开发建设单位、房改售房单位、开发建设单位+房改售房单位、业委会、</w:t>
      </w:r>
      <w:r>
        <w:rPr>
          <w:rFonts w:hint="eastAsia" w:ascii="华文仿宋" w:hAnsi="华文仿宋" w:eastAsia="华文仿宋"/>
          <w:sz w:val="28"/>
          <w:szCs w:val="28"/>
          <w:lang w:eastAsia="zh-CN"/>
        </w:rPr>
        <w:t>物业管理委员会</w:t>
      </w:r>
      <w:r>
        <w:rPr>
          <w:rFonts w:hint="eastAsia" w:ascii="华文仿宋" w:hAnsi="华文仿宋" w:eastAsia="华文仿宋"/>
          <w:sz w:val="28"/>
          <w:szCs w:val="28"/>
        </w:rPr>
        <w:t>、物业服务企业和其他相关企业用于办理住宅专项维修资金相关业务的网上业务操作系统。</w:t>
      </w:r>
    </w:p>
    <w:p>
      <w:pPr>
        <w:pStyle w:val="12"/>
        <w:spacing w:before="156" w:beforeLines="50" w:after="157"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单位网上业务平台主要分单位管理模块、业务模块两个部分。其中单位管理功能主要包括注册模块、登录/退出、找回用户名和密码、经办人管理、单位信息登记、单位信息变更等功能；业务功能根据不同单位角色权限有所区分，主要业务办理包括楼盘事项管理、单位事项管理、维修资金交存管理、资金使用管理、查询打印等功能。</w:t>
      </w:r>
      <w:r>
        <w:rPr>
          <w:rFonts w:hint="eastAsia" w:ascii="华文仿宋" w:hAnsi="华文仿宋" w:eastAsia="华文仿宋"/>
          <w:sz w:val="28"/>
          <w:szCs w:val="28"/>
        </w:rPr>
        <w:softHyphen/>
      </w:r>
      <w:r>
        <w:rPr>
          <w:rFonts w:hint="eastAsia" w:ascii="华文仿宋" w:hAnsi="华文仿宋" w:eastAsia="华文仿宋"/>
          <w:sz w:val="28"/>
          <w:szCs w:val="28"/>
        </w:rPr>
        <w:softHyphen/>
      </w:r>
      <w:r>
        <w:rPr>
          <w:rFonts w:hint="eastAsia" w:ascii="华文仿宋" w:hAnsi="华文仿宋" w:eastAsia="华文仿宋"/>
          <w:sz w:val="28"/>
          <w:szCs w:val="28"/>
        </w:rPr>
        <w:softHyphen/>
      </w:r>
      <w:r>
        <w:rPr>
          <w:rFonts w:hint="eastAsia" w:ascii="华文仿宋" w:hAnsi="华文仿宋" w:eastAsia="华文仿宋"/>
          <w:sz w:val="28"/>
          <w:szCs w:val="28"/>
        </w:rPr>
        <w:softHyphen/>
      </w:r>
      <w:r>
        <w:rPr>
          <w:rFonts w:hint="eastAsia" w:ascii="华文仿宋" w:hAnsi="华文仿宋" w:eastAsia="华文仿宋"/>
          <w:sz w:val="28"/>
          <w:szCs w:val="28"/>
        </w:rPr>
        <w:softHyphen/>
      </w:r>
    </w:p>
    <w:p>
      <w:pPr>
        <w:pStyle w:val="12"/>
        <w:spacing w:before="156" w:beforeLines="50" w:after="157"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操作人员登录平台后可以在权限范围内办理相关业务。</w:t>
      </w:r>
    </w:p>
    <w:p>
      <w:pPr>
        <w:pStyle w:val="3"/>
        <w:spacing w:before="156" w:beforeLines="50" w:line="240" w:lineRule="auto"/>
        <w:ind w:firstLine="641" w:firstLineChars="200"/>
        <w:rPr>
          <w:rFonts w:ascii="华文仿宋" w:hAnsi="华文仿宋" w:eastAsia="华文仿宋" w:cs="华文仿宋"/>
          <w:sz w:val="32"/>
          <w:szCs w:val="32"/>
        </w:rPr>
      </w:pPr>
      <w:bookmarkStart w:id="21" w:name="_Toc17665"/>
      <w:bookmarkStart w:id="22" w:name="_Toc3603"/>
      <w:bookmarkStart w:id="23" w:name="_Toc929"/>
      <w:bookmarkStart w:id="24" w:name="_Toc580"/>
      <w:bookmarkStart w:id="25" w:name="_Toc11196"/>
      <w:bookmarkStart w:id="26" w:name="_Toc30912"/>
      <w:bookmarkStart w:id="27" w:name="_Toc14664"/>
      <w:bookmarkStart w:id="28" w:name="_Toc26643"/>
      <w:bookmarkStart w:id="29" w:name="_Toc17740"/>
      <w:bookmarkStart w:id="30" w:name="_Toc105767038"/>
      <w:bookmarkStart w:id="31" w:name="_Toc13862"/>
      <w:bookmarkStart w:id="32" w:name="_Toc30652"/>
      <w:bookmarkStart w:id="33" w:name="_Toc6767"/>
      <w:bookmarkStart w:id="34" w:name="_Toc1585"/>
      <w:bookmarkStart w:id="35" w:name="_Toc13869"/>
      <w:bookmarkStart w:id="36" w:name="_Toc24066"/>
      <w:bookmarkStart w:id="37" w:name="_Toc680"/>
      <w:bookmarkStart w:id="38" w:name="_Toc20016"/>
      <w:bookmarkStart w:id="39" w:name="_Toc13867"/>
      <w:bookmarkStart w:id="40" w:name="_Toc2562"/>
      <w:r>
        <w:rPr>
          <w:rFonts w:hint="eastAsia" w:ascii="华文仿宋" w:hAnsi="华文仿宋" w:eastAsia="华文仿宋" w:cs="华文仿宋"/>
          <w:sz w:val="32"/>
          <w:szCs w:val="32"/>
        </w:rPr>
        <w:t>注册登录</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31"/>
        <w:spacing w:before="156" w:beforeLines="50" w:after="157" w:afterLines="50" w:line="240" w:lineRule="auto"/>
        <w:ind w:left="210" w:firstLine="560"/>
        <w:rPr>
          <w:rFonts w:ascii="华文仿宋" w:hAnsi="华文仿宋" w:eastAsia="华文仿宋" w:cs="华文仿宋"/>
          <w:sz w:val="28"/>
          <w:szCs w:val="28"/>
        </w:rPr>
      </w:pPr>
      <w:r>
        <w:rPr>
          <w:rFonts w:hint="eastAsia" w:ascii="华文仿宋" w:hAnsi="华文仿宋" w:eastAsia="华文仿宋" w:cs="华文仿宋"/>
          <w:sz w:val="28"/>
          <w:szCs w:val="28"/>
        </w:rPr>
        <w:t>【注册登录】板块包含【账号注册】【登录】以及【首页】等三个业务功能。</w:t>
      </w:r>
    </w:p>
    <w:p>
      <w:pPr>
        <w:pStyle w:val="4"/>
        <w:spacing w:before="156" w:beforeLines="50" w:line="240" w:lineRule="auto"/>
        <w:ind w:firstLine="601" w:firstLineChars="200"/>
        <w:rPr>
          <w:rFonts w:ascii="华文仿宋" w:hAnsi="华文仿宋" w:eastAsia="华文仿宋" w:cs="华文仿宋"/>
          <w:sz w:val="30"/>
          <w:szCs w:val="30"/>
        </w:rPr>
      </w:pPr>
      <w:bookmarkStart w:id="41" w:name="_Toc24281"/>
      <w:bookmarkStart w:id="42" w:name="_Toc21602"/>
      <w:bookmarkStart w:id="43" w:name="_Toc14088"/>
      <w:bookmarkStart w:id="44" w:name="_Toc17582"/>
      <w:bookmarkStart w:id="45" w:name="_Toc13378"/>
      <w:bookmarkStart w:id="46" w:name="_Toc5608"/>
      <w:bookmarkStart w:id="47" w:name="_Toc28446"/>
      <w:bookmarkStart w:id="48" w:name="_Toc24847"/>
      <w:bookmarkStart w:id="49" w:name="_Toc105767042"/>
      <w:bookmarkStart w:id="50" w:name="_Toc3257"/>
      <w:bookmarkStart w:id="51" w:name="_Toc23753"/>
      <w:bookmarkStart w:id="52" w:name="_Toc21333"/>
      <w:bookmarkStart w:id="53" w:name="_Toc7003"/>
      <w:bookmarkStart w:id="54" w:name="_Toc22449"/>
      <w:bookmarkStart w:id="55" w:name="_Toc30215"/>
      <w:bookmarkStart w:id="56" w:name="_Toc23221"/>
      <w:bookmarkStart w:id="57" w:name="_Toc11125"/>
      <w:bookmarkStart w:id="58" w:name="_Toc17853"/>
      <w:bookmarkStart w:id="59" w:name="_Toc28160"/>
      <w:bookmarkStart w:id="60" w:name="_Toc21607"/>
      <w:r>
        <w:rPr>
          <w:rFonts w:hint="eastAsia" w:ascii="华文仿宋" w:hAnsi="华文仿宋" w:eastAsia="华文仿宋" w:cs="华文仿宋"/>
          <w:sz w:val="30"/>
          <w:szCs w:val="30"/>
        </w:rPr>
        <w:t>登录（账号密码/USBkey</w:t>
      </w:r>
      <w:r>
        <w:rPr>
          <w:rFonts w:hint="eastAsia" w:ascii="华文仿宋" w:hAnsi="华文仿宋" w:eastAsia="华文仿宋" w:cs="华文仿宋"/>
          <w:sz w:val="30"/>
          <w:szCs w:val="30"/>
          <w:lang w:val="en-US" w:eastAsia="zh-CN"/>
        </w:rPr>
        <w:t>/北京市统一身份认证平台登录</w:t>
      </w:r>
      <w:r>
        <w:rPr>
          <w:rFonts w:hint="eastAsia" w:ascii="华文仿宋" w:hAnsi="华文仿宋" w:eastAsia="华文仿宋" w:cs="华文仿宋"/>
          <w:sz w:val="30"/>
          <w:szCs w:val="30"/>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31"/>
        <w:spacing w:before="157" w:beforeLines="50" w:after="157" w:afterLines="50" w:line="240" w:lineRule="auto"/>
        <w:ind w:left="210" w:firstLine="560" w:firstLineChars="200"/>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账户登录状态说明：</w:t>
      </w:r>
    </w:p>
    <w:p>
      <w:pPr>
        <w:pStyle w:val="31"/>
        <w:spacing w:before="157" w:beforeLines="50" w:after="157" w:afterLines="50" w:line="240" w:lineRule="auto"/>
        <w:ind w:left="210"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（1）账号只支持单点登录，多点登录时，当前账户强制退出。</w:t>
      </w:r>
    </w:p>
    <w:p>
      <w:pPr>
        <w:pStyle w:val="31"/>
        <w:spacing w:before="157" w:beforeLines="50" w:after="157" w:afterLines="50" w:line="240" w:lineRule="auto"/>
        <w:ind w:left="210"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（2）登录账户超过30分钟未有任何操作，当前登录账户失效，强制退出。弹窗提示：您已超过30分钟未操作，请重新登录。</w:t>
      </w:r>
    </w:p>
    <w:p>
      <w:pPr>
        <w:pStyle w:val="5"/>
        <w:spacing w:before="156" w:beforeLines="50"/>
        <w:ind w:firstLine="561" w:firstLineChars="200"/>
        <w:rPr>
          <w:rFonts w:ascii="华文仿宋" w:hAnsi="华文仿宋" w:eastAsia="华文仿宋" w:cs="华文仿宋"/>
          <w:sz w:val="28"/>
          <w:szCs w:val="28"/>
        </w:rPr>
      </w:pPr>
      <w:bookmarkStart w:id="61" w:name="_Toc15833"/>
      <w:bookmarkStart w:id="62" w:name="_Toc5049"/>
      <w:bookmarkStart w:id="63" w:name="_Toc3666"/>
      <w:bookmarkStart w:id="64" w:name="_Toc14427"/>
      <w:bookmarkStart w:id="65" w:name="_Toc4972"/>
      <w:bookmarkStart w:id="66" w:name="_Toc21338"/>
      <w:bookmarkStart w:id="67" w:name="_Toc2606"/>
      <w:bookmarkStart w:id="68" w:name="_Toc31331"/>
      <w:bookmarkStart w:id="69" w:name="_Toc105767043"/>
      <w:bookmarkStart w:id="70" w:name="_Toc8892"/>
      <w:bookmarkStart w:id="71" w:name="_Toc5818"/>
      <w:bookmarkStart w:id="72" w:name="_Toc19569"/>
      <w:bookmarkStart w:id="73" w:name="_Toc17699"/>
      <w:bookmarkStart w:id="74" w:name="_Toc1529"/>
      <w:bookmarkStart w:id="75" w:name="_Toc3988"/>
      <w:bookmarkStart w:id="76" w:name="_Toc19940"/>
      <w:bookmarkStart w:id="77" w:name="_Toc21461"/>
      <w:bookmarkStart w:id="78" w:name="_Toc1579"/>
      <w:bookmarkStart w:id="79" w:name="_Toc14732"/>
      <w:bookmarkStart w:id="80" w:name="_Toc6089"/>
      <w:r>
        <w:rPr>
          <w:rFonts w:hint="eastAsia" w:ascii="华文仿宋" w:hAnsi="华文仿宋" w:eastAsia="华文仿宋" w:cs="华文仿宋"/>
          <w:sz w:val="28"/>
          <w:szCs w:val="28"/>
        </w:rPr>
        <w:t>账号密码登录</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pStyle w:val="6"/>
        <w:rPr>
          <w:rFonts w:ascii="华文仿宋" w:hAnsi="华文仿宋" w:eastAsia="华文仿宋" w:cs="华文仿宋"/>
          <w:sz w:val="28"/>
        </w:rPr>
      </w:pPr>
      <w:r>
        <w:rPr>
          <w:rFonts w:hint="eastAsia" w:ascii="华文仿宋" w:hAnsi="华文仿宋" w:eastAsia="华文仿宋" w:cs="华文仿宋"/>
          <w:sz w:val="28"/>
        </w:rPr>
        <w:t>账号密码登录功能介绍</w:t>
      </w:r>
    </w:p>
    <w:p>
      <w:pPr>
        <w:pStyle w:val="12"/>
        <w:spacing w:before="156" w:beforeLines="50" w:after="157"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账号密码登录方式适用于在管理平台已注册的用户，已提交单位登记申请但未审核完成，可使用账号密码登录；若单位登记完成，且经办人分配了账号密码信息，可用账号密码登录；</w:t>
      </w:r>
      <w:r>
        <w:rPr>
          <w:rFonts w:hint="eastAsia" w:ascii="华文仿宋" w:hAnsi="华文仿宋" w:eastAsia="华文仿宋" w:cs="Calibri"/>
          <w:sz w:val="28"/>
          <w:szCs w:val="28"/>
          <w:lang w:val="en-US" w:eastAsia="zh-CN"/>
        </w:rPr>
        <w:t>秘钥仅支持存量用户登录</w:t>
      </w:r>
      <w:r>
        <w:rPr>
          <w:rFonts w:hint="eastAsia" w:ascii="华文仿宋" w:hAnsi="华文仿宋" w:eastAsia="华文仿宋" w:cs="Calibri"/>
          <w:sz w:val="28"/>
          <w:szCs w:val="28"/>
        </w:rPr>
        <w:t>。</w:t>
      </w:r>
    </w:p>
    <w:p>
      <w:pPr>
        <w:pStyle w:val="6"/>
        <w:rPr>
          <w:rFonts w:ascii="华文仿宋" w:hAnsi="华文仿宋" w:eastAsia="华文仿宋" w:cs="华文仿宋"/>
          <w:sz w:val="28"/>
        </w:rPr>
      </w:pPr>
      <w:r>
        <w:rPr>
          <w:rFonts w:hint="eastAsia" w:ascii="华文仿宋" w:hAnsi="华文仿宋" w:eastAsia="华文仿宋" w:cs="华文仿宋"/>
          <w:sz w:val="28"/>
        </w:rPr>
        <w:t>账号密码登录功能操作说明</w:t>
      </w:r>
    </w:p>
    <w:p>
      <w:pPr>
        <w:pStyle w:val="12"/>
        <w:spacing w:before="156" w:beforeLines="50" w:after="157"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（1）</w:t>
      </w:r>
      <w:r>
        <w:rPr>
          <w:rFonts w:hint="eastAsia" w:ascii="华文仿宋" w:hAnsi="华文仿宋" w:eastAsia="华文仿宋"/>
          <w:sz w:val="28"/>
          <w:szCs w:val="28"/>
          <w:lang w:val="en-US" w:eastAsia="zh-CN"/>
        </w:rPr>
        <w:t>用</w:t>
      </w:r>
      <w:r>
        <w:rPr>
          <w:rFonts w:hint="eastAsia" w:ascii="华文仿宋" w:hAnsi="华文仿宋" w:eastAsia="华文仿宋"/>
          <w:sz w:val="28"/>
          <w:szCs w:val="28"/>
        </w:rPr>
        <w:t>单位登记的账号选择【账号密码登录】，进入【登录</w:t>
      </w:r>
      <w:r>
        <w:rPr>
          <w:rFonts w:hint="eastAsia" w:ascii="华文仿宋" w:hAnsi="华文仿宋" w:eastAsia="华文仿宋"/>
          <w:sz w:val="28"/>
          <w:szCs w:val="28"/>
          <w:lang w:eastAsia="zh-CN"/>
        </w:rPr>
        <w:t>】首页</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_Ref15940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.1.1</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sz w:val="28"/>
          <w:szCs w:val="28"/>
        </w:rPr>
        <w:t>所示）。</w:t>
      </w:r>
    </w:p>
    <w:p>
      <w:pPr>
        <w:pStyle w:val="12"/>
        <w:spacing w:before="156" w:beforeLines="50" w:after="157"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（2）填写用户名、密码和验证码</w:t>
      </w:r>
      <w:r>
        <w:rPr>
          <w:rFonts w:hint="eastAsia" w:ascii="华文仿宋" w:hAnsi="华文仿宋" w:eastAsia="华文仿宋"/>
          <w:sz w:val="28"/>
          <w:szCs w:val="28"/>
          <w:lang w:eastAsia="zh-CN"/>
        </w:rPr>
        <w:t>，</w:t>
      </w:r>
      <w:r>
        <w:rPr>
          <w:rFonts w:hint="eastAsia" w:ascii="华文仿宋" w:hAnsi="华文仿宋" w:eastAsia="华文仿宋"/>
          <w:sz w:val="28"/>
          <w:szCs w:val="28"/>
          <w:lang w:val="en-US" w:eastAsia="zh-CN"/>
        </w:rPr>
        <w:t>阅读并勾选【用户协议】，</w:t>
      </w:r>
      <w:r>
        <w:rPr>
          <w:rFonts w:hint="eastAsia" w:ascii="华文仿宋" w:hAnsi="华文仿宋" w:eastAsia="华文仿宋"/>
          <w:sz w:val="28"/>
          <w:szCs w:val="28"/>
        </w:rPr>
        <w:t>点击【登录】按钮完成登录</w:t>
      </w:r>
      <w:r>
        <w:rPr>
          <w:rFonts w:hint="eastAsia" w:ascii="华文仿宋" w:hAnsi="华文仿宋" w:eastAsia="华文仿宋"/>
          <w:sz w:val="28"/>
          <w:szCs w:val="28"/>
          <w:lang w:eastAsia="zh-CN"/>
        </w:rPr>
        <w:t>，</w:t>
      </w:r>
      <w:r>
        <w:rPr>
          <w:rFonts w:hint="eastAsia" w:ascii="华文仿宋" w:hAnsi="华文仿宋" w:eastAsia="华文仿宋"/>
          <w:sz w:val="28"/>
          <w:szCs w:val="28"/>
        </w:rPr>
        <w:t>点击【登录】按钮完成登录。</w:t>
      </w:r>
    </w:p>
    <w:p>
      <w:pPr>
        <w:spacing w:before="0" w:after="0" w:line="240" w:lineRule="auto"/>
      </w:pPr>
      <w:bookmarkStart w:id="1519" w:name="_GoBack"/>
      <w:r>
        <w:drawing>
          <wp:inline distT="0" distB="0" distL="114300" distR="114300">
            <wp:extent cx="5266690" cy="3223260"/>
            <wp:effectExtent l="0" t="0" r="6350" b="762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7"/>
                    <a:stretch>
                      <a:fillRect/>
                    </a:stretch>
                  </pic:blipFill>
                  <pic:spPr>
                    <a:xfrm>
                      <a:off x="0" y="0"/>
                      <a:ext cx="5266690" cy="3223260"/>
                    </a:xfrm>
                    <a:prstGeom prst="rect">
                      <a:avLst/>
                    </a:prstGeom>
                    <a:noFill/>
                    <a:ln>
                      <a:noFill/>
                    </a:ln>
                  </pic:spPr>
                </pic:pic>
              </a:graphicData>
            </a:graphic>
          </wp:inline>
        </w:drawing>
      </w:r>
      <w:bookmarkEnd w:id="1519"/>
    </w:p>
    <w:p>
      <w:pPr>
        <w:pStyle w:val="12"/>
        <w:spacing w:before="157" w:beforeLines="50" w:after="0" w:afterLines="0" w:line="240" w:lineRule="auto"/>
        <w:rPr>
          <w:rFonts w:ascii="黑体" w:hAnsi="黑体" w:eastAsia="黑体" w:cs="黑体"/>
        </w:rPr>
      </w:pPr>
      <w:bookmarkStart w:id="81" w:name="_Ref15940"/>
      <w:r>
        <w:rPr>
          <w:rFonts w:hint="eastAsia" w:ascii="黑体" w:hAnsi="黑体" w:eastAsia="黑体" w:cs="黑体"/>
          <w:lang w:val="en-US" w:eastAsia="zh-CN"/>
        </w:rPr>
        <w:t>图2.1.1.</w:t>
      </w:r>
      <w:bookmarkEnd w:id="81"/>
      <w:r>
        <w:rPr>
          <w:rFonts w:hint="eastAsia" w:ascii="黑体" w:hAnsi="黑体" w:eastAsia="黑体" w:cs="黑体"/>
          <w:lang w:val="en-US" w:eastAsia="zh-CN"/>
        </w:rPr>
        <w:t>1</w:t>
      </w:r>
      <w:r>
        <w:rPr>
          <w:rFonts w:hint="eastAsia" w:ascii="黑体" w:hAnsi="黑体" w:eastAsia="黑体" w:cs="黑体"/>
        </w:rPr>
        <w:t>登录首页</w:t>
      </w:r>
    </w:p>
    <w:p>
      <w:pPr>
        <w:pStyle w:val="5"/>
        <w:spacing w:before="156" w:beforeLines="50"/>
        <w:ind w:firstLine="561" w:firstLineChars="200"/>
        <w:rPr>
          <w:rFonts w:ascii="华文仿宋" w:hAnsi="华文仿宋" w:eastAsia="华文仿宋" w:cs="华文仿宋"/>
          <w:sz w:val="28"/>
          <w:szCs w:val="28"/>
        </w:rPr>
      </w:pPr>
      <w:bookmarkStart w:id="82" w:name="_Toc20105"/>
      <w:bookmarkStart w:id="83" w:name="_Toc12402"/>
      <w:bookmarkStart w:id="84" w:name="_Toc11988"/>
      <w:bookmarkStart w:id="85" w:name="_Toc20923"/>
      <w:bookmarkStart w:id="86" w:name="_Toc27215"/>
      <w:bookmarkStart w:id="87" w:name="_Toc3378"/>
      <w:bookmarkStart w:id="88" w:name="_Toc5882"/>
      <w:bookmarkStart w:id="89" w:name="_Toc5199"/>
      <w:bookmarkStart w:id="90" w:name="_Toc105767044"/>
      <w:bookmarkStart w:id="91" w:name="_Toc10601"/>
      <w:bookmarkStart w:id="92" w:name="_Toc12210"/>
      <w:bookmarkStart w:id="93" w:name="_Toc4437"/>
      <w:bookmarkStart w:id="94" w:name="_Toc24832"/>
      <w:bookmarkStart w:id="95" w:name="_Toc3776"/>
      <w:bookmarkStart w:id="96" w:name="_Toc22266"/>
      <w:bookmarkStart w:id="97" w:name="_Toc12713"/>
      <w:bookmarkStart w:id="98" w:name="_Toc29977"/>
      <w:bookmarkStart w:id="99" w:name="_Toc22278"/>
      <w:bookmarkStart w:id="100" w:name="_Toc18732"/>
      <w:bookmarkStart w:id="101" w:name="_Toc12222"/>
      <w:r>
        <w:rPr>
          <w:rFonts w:hint="eastAsia" w:ascii="华文仿宋" w:hAnsi="华文仿宋" w:eastAsia="华文仿宋" w:cs="华文仿宋"/>
          <w:sz w:val="28"/>
          <w:szCs w:val="28"/>
        </w:rPr>
        <w:t>USBkey登录</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pStyle w:val="6"/>
        <w:rPr>
          <w:rFonts w:ascii="华文仿宋" w:hAnsi="华文仿宋" w:eastAsia="华文仿宋" w:cs="华文仿宋"/>
          <w:sz w:val="28"/>
        </w:rPr>
      </w:pPr>
      <w:r>
        <w:rPr>
          <w:rFonts w:hint="eastAsia" w:ascii="华文仿宋" w:hAnsi="华文仿宋" w:eastAsia="华文仿宋" w:cs="华文仿宋"/>
          <w:sz w:val="28"/>
        </w:rPr>
        <w:t>USBkey登录功能介绍</w:t>
      </w:r>
    </w:p>
    <w:p>
      <w:pPr>
        <w:pStyle w:val="12"/>
        <w:spacing w:before="156" w:beforeLines="50" w:after="157"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USBkey登录方式适用于在管理平台已注册且已做单位登记的单位经办人，若选择使用USBkey方式登录则需先至线下营业部申领了USBkey才可正常登录。</w:t>
      </w:r>
    </w:p>
    <w:p>
      <w:pPr>
        <w:pStyle w:val="6"/>
        <w:rPr>
          <w:rFonts w:ascii="华文仿宋" w:hAnsi="华文仿宋" w:eastAsia="华文仿宋" w:cs="华文仿宋"/>
          <w:sz w:val="28"/>
        </w:rPr>
      </w:pPr>
      <w:r>
        <w:rPr>
          <w:rFonts w:hint="eastAsia" w:ascii="华文仿宋" w:hAnsi="华文仿宋" w:eastAsia="华文仿宋" w:cs="华文仿宋"/>
          <w:sz w:val="28"/>
        </w:rPr>
        <w:t>USBkey登录功能操作说明</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（1）已做单位登记的账号选择【密钥登录】，进入【USBkey登录页面】（如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_Ref15986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.2.1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（2）插入USBkey并填写密码，</w:t>
      </w:r>
      <w:r>
        <w:rPr>
          <w:rFonts w:hint="eastAsia" w:ascii="华文仿宋" w:hAnsi="华文仿宋" w:eastAsia="华文仿宋"/>
          <w:sz w:val="28"/>
          <w:szCs w:val="28"/>
          <w:lang w:val="en-US" w:eastAsia="zh-CN"/>
        </w:rPr>
        <w:t>阅读并勾选【用户协议】，</w:t>
      </w:r>
      <w:r>
        <w:rPr>
          <w:rFonts w:hint="eastAsia" w:ascii="华文仿宋" w:hAnsi="华文仿宋" w:eastAsia="华文仿宋"/>
          <w:sz w:val="28"/>
          <w:szCs w:val="28"/>
        </w:rPr>
        <w:t>点击【登录】按钮完成登录。</w:t>
      </w:r>
    </w:p>
    <w:p>
      <w:r>
        <w:drawing>
          <wp:inline distT="0" distB="0" distL="114300" distR="114300">
            <wp:extent cx="5268595" cy="3103245"/>
            <wp:effectExtent l="0" t="0" r="4445" b="571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8"/>
                    <a:stretch>
                      <a:fillRect/>
                    </a:stretch>
                  </pic:blipFill>
                  <pic:spPr>
                    <a:xfrm>
                      <a:off x="0" y="0"/>
                      <a:ext cx="5268595" cy="3103245"/>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02" w:name="_Ref15986"/>
      <w:r>
        <w:rPr>
          <w:rFonts w:hint="eastAsia" w:ascii="黑体" w:hAnsi="黑体" w:eastAsia="黑体" w:cs="黑体"/>
          <w:lang w:val="en-US" w:eastAsia="zh-CN"/>
        </w:rPr>
        <w:t>图2.1.2.</w:t>
      </w:r>
      <w:bookmarkEnd w:id="102"/>
      <w:r>
        <w:rPr>
          <w:rFonts w:hint="eastAsia" w:ascii="黑体" w:hAnsi="黑体" w:eastAsia="黑体" w:cs="黑体"/>
          <w:lang w:val="en-US" w:eastAsia="zh-CN"/>
        </w:rPr>
        <w:t>1</w:t>
      </w:r>
      <w:r>
        <w:rPr>
          <w:rFonts w:hint="eastAsia" w:ascii="黑体" w:hAnsi="黑体" w:eastAsia="黑体" w:cs="黑体"/>
        </w:rPr>
        <w:t>USBkey登录页面</w:t>
      </w:r>
    </w:p>
    <w:p>
      <w:pPr>
        <w:pStyle w:val="5"/>
        <w:spacing w:before="156" w:beforeLines="50"/>
        <w:ind w:firstLine="561" w:firstLineChars="200"/>
        <w:rPr>
          <w:rFonts w:ascii="华文仿宋" w:hAnsi="华文仿宋" w:eastAsia="华文仿宋" w:cs="华文仿宋"/>
          <w:sz w:val="28"/>
          <w:szCs w:val="28"/>
        </w:rPr>
      </w:pPr>
      <w:bookmarkStart w:id="103" w:name="_Toc24754"/>
      <w:bookmarkStart w:id="104" w:name="_Toc14866"/>
      <w:bookmarkStart w:id="105" w:name="_Toc19343"/>
      <w:bookmarkStart w:id="106" w:name="_Toc21936"/>
      <w:bookmarkStart w:id="107" w:name="_Toc7450"/>
      <w:bookmarkStart w:id="108" w:name="_Toc11298"/>
      <w:bookmarkStart w:id="109" w:name="_Toc105767045"/>
      <w:bookmarkStart w:id="110" w:name="_Toc28611"/>
      <w:bookmarkStart w:id="111" w:name="_Toc12009"/>
      <w:bookmarkStart w:id="112" w:name="_Toc19427"/>
      <w:bookmarkStart w:id="113" w:name="_Toc20631"/>
      <w:bookmarkStart w:id="114" w:name="_Toc20260"/>
      <w:bookmarkStart w:id="115" w:name="_Toc21568"/>
      <w:bookmarkStart w:id="116" w:name="_Toc31847"/>
      <w:bookmarkStart w:id="117" w:name="_Toc695"/>
      <w:bookmarkStart w:id="118" w:name="_Toc19904"/>
      <w:bookmarkStart w:id="119" w:name="_Toc11195"/>
      <w:bookmarkStart w:id="120" w:name="_Toc11724"/>
      <w:bookmarkStart w:id="121" w:name="_Toc5511"/>
      <w:bookmarkStart w:id="122" w:name="_Toc10187"/>
      <w:r>
        <w:rPr>
          <w:rFonts w:hint="eastAsia" w:ascii="华文仿宋" w:hAnsi="华文仿宋" w:eastAsia="华文仿宋" w:cs="华文仿宋"/>
          <w:sz w:val="28"/>
          <w:szCs w:val="28"/>
        </w:rPr>
        <w:t>北京市统一身份认证平台登录</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pStyle w:val="6"/>
        <w:rPr>
          <w:rFonts w:ascii="华文仿宋" w:hAnsi="华文仿宋" w:eastAsia="华文仿宋" w:cs="华文仿宋"/>
          <w:sz w:val="28"/>
        </w:rPr>
      </w:pPr>
      <w:r>
        <w:rPr>
          <w:rFonts w:hint="eastAsia" w:ascii="华文仿宋" w:hAnsi="华文仿宋" w:eastAsia="华文仿宋" w:cs="华文仿宋"/>
          <w:sz w:val="28"/>
        </w:rPr>
        <w:t>北京市统一身份认证平台登录功能介绍</w:t>
      </w:r>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通过北京市统一身份认证平台登录方式登录维修资金网上业务系统时，跳转到北京市统一认证平台登录界面，可使用CA证书、口令、电子营业执照扫描、事业单位电子证照扫描任一方式进行登录并传递业务类型（维修资金，房改售房款，贷款代办），单位登录“北京统一身份认证平台”后自动登录单位网上业务系统并给出对应单位主体的权限。</w:t>
      </w:r>
    </w:p>
    <w:p>
      <w:pPr>
        <w:pStyle w:val="12"/>
        <w:spacing w:before="156" w:beforeLines="50" w:line="240" w:lineRule="auto"/>
        <w:ind w:firstLine="560" w:firstLineChars="200"/>
        <w:jc w:val="left"/>
        <w:rPr>
          <w:rFonts w:ascii="华文仿宋" w:hAnsi="华文仿宋" w:cs="华文仿宋" w:eastAsiaTheme="minorEastAsia"/>
          <w:sz w:val="28"/>
          <w:szCs w:val="28"/>
        </w:rPr>
      </w:pPr>
      <w:r>
        <w:rPr>
          <w:rFonts w:hint="eastAsia" w:ascii="华文仿宋" w:hAnsi="华文仿宋" w:eastAsia="华文仿宋" w:cs="华文仿宋"/>
          <w:sz w:val="28"/>
          <w:szCs w:val="28"/>
        </w:rPr>
        <w:t>北京市统一身份认证平台登录方式只适用于已注册且已完成登记的单位及其经办人，且当前登录人已被单位授权并与维修资金系统内经办人信息一致。</w:t>
      </w:r>
    </w:p>
    <w:p>
      <w:pPr>
        <w:pStyle w:val="6"/>
        <w:rPr>
          <w:rFonts w:ascii="华文仿宋" w:hAnsi="华文仿宋" w:eastAsia="华文仿宋" w:cs="华文仿宋"/>
          <w:sz w:val="28"/>
        </w:rPr>
      </w:pPr>
      <w:r>
        <w:rPr>
          <w:rFonts w:hint="eastAsia" w:ascii="华文仿宋" w:hAnsi="华文仿宋" w:eastAsia="华文仿宋" w:cs="华文仿宋"/>
          <w:sz w:val="28"/>
        </w:rPr>
        <w:t>北京市统一身份认证平台登录功能操作说明</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（1）</w:t>
      </w:r>
      <w:r>
        <w:rPr>
          <w:rFonts w:hint="eastAsia" w:ascii="华文仿宋" w:hAnsi="华文仿宋" w:eastAsia="华文仿宋"/>
          <w:sz w:val="28"/>
          <w:szCs w:val="28"/>
          <w:lang w:val="en-US" w:eastAsia="zh-CN"/>
        </w:rPr>
        <w:t>用</w:t>
      </w:r>
      <w:r>
        <w:rPr>
          <w:rFonts w:hint="eastAsia" w:ascii="华文仿宋" w:hAnsi="华文仿宋" w:eastAsia="华文仿宋"/>
          <w:sz w:val="28"/>
          <w:szCs w:val="28"/>
        </w:rPr>
        <w:t>单位登记的</w:t>
      </w:r>
      <w:r>
        <w:rPr>
          <w:rFonts w:hint="eastAsia" w:ascii="华文仿宋" w:hAnsi="华文仿宋" w:eastAsia="华文仿宋"/>
          <w:sz w:val="28"/>
          <w:szCs w:val="28"/>
          <w:lang w:val="en-US" w:eastAsia="zh-CN"/>
        </w:rPr>
        <w:t>信息</w:t>
      </w:r>
      <w:r>
        <w:rPr>
          <w:rFonts w:hint="eastAsia" w:ascii="华文仿宋" w:hAnsi="华文仿宋" w:eastAsia="华文仿宋"/>
          <w:sz w:val="28"/>
          <w:szCs w:val="28"/>
        </w:rPr>
        <w:t>选择【</w:t>
      </w:r>
      <w:r>
        <w:rPr>
          <w:rFonts w:hint="eastAsia" w:ascii="华文仿宋" w:hAnsi="华文仿宋" w:eastAsia="华文仿宋" w:cs="华文仿宋"/>
          <w:sz w:val="28"/>
        </w:rPr>
        <w:t>北京市统一身份认证平台登录</w:t>
      </w:r>
      <w:r>
        <w:rPr>
          <w:rFonts w:hint="eastAsia" w:ascii="华文仿宋" w:hAnsi="华文仿宋" w:eastAsia="华文仿宋"/>
          <w:sz w:val="28"/>
          <w:szCs w:val="28"/>
        </w:rPr>
        <w:t>】，进入【登录</w:t>
      </w:r>
      <w:r>
        <w:rPr>
          <w:rFonts w:hint="eastAsia" w:ascii="华文仿宋" w:hAnsi="华文仿宋" w:eastAsia="华文仿宋"/>
          <w:sz w:val="28"/>
          <w:szCs w:val="28"/>
          <w:lang w:eastAsia="zh-CN"/>
        </w:rPr>
        <w:t>】首页</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_Ref15940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w:t>
      </w:r>
      <w:r>
        <w:rPr>
          <w:rFonts w:hint="eastAsia" w:ascii="Times New Roman" w:hAnsi="Times New Roman" w:eastAsia="华文仿宋" w:cs="Times New Roman"/>
          <w:kern w:val="2"/>
          <w:sz w:val="28"/>
          <w:szCs w:val="28"/>
          <w:lang w:val="en-US" w:eastAsia="zh-CN" w:bidi="ar"/>
        </w:rPr>
        <w:t>3</w:t>
      </w:r>
      <w:r>
        <w:rPr>
          <w:rFonts w:hint="eastAsia" w:ascii="Times New Roman" w:hAnsi="Times New Roman" w:eastAsia="华文仿宋" w:cs="Times New Roman"/>
          <w:kern w:val="2"/>
          <w:sz w:val="28"/>
          <w:szCs w:val="28"/>
          <w:lang w:bidi="ar"/>
        </w:rPr>
        <w:t>.1</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sz w:val="28"/>
          <w:szCs w:val="28"/>
        </w:rPr>
        <w:t>所示）。</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（2）</w:t>
      </w:r>
      <w:r>
        <w:rPr>
          <w:rFonts w:hint="eastAsia" w:ascii="华文仿宋" w:hAnsi="华文仿宋" w:eastAsia="华文仿宋"/>
          <w:sz w:val="28"/>
          <w:szCs w:val="28"/>
          <w:lang w:val="en-US" w:eastAsia="zh-CN"/>
        </w:rPr>
        <w:t>阅读并勾选【用户协议】，</w:t>
      </w:r>
      <w:r>
        <w:rPr>
          <w:rFonts w:hint="eastAsia" w:ascii="华文仿宋" w:hAnsi="华文仿宋" w:eastAsia="华文仿宋"/>
          <w:sz w:val="28"/>
          <w:szCs w:val="28"/>
        </w:rPr>
        <w:t>点击【登录】按钮完成登录</w:t>
      </w:r>
      <w:r>
        <w:rPr>
          <w:rFonts w:hint="eastAsia" w:ascii="华文仿宋" w:hAnsi="华文仿宋" w:eastAsia="华文仿宋"/>
          <w:sz w:val="28"/>
          <w:szCs w:val="28"/>
          <w:lang w:eastAsia="zh-CN"/>
        </w:rPr>
        <w:t>。</w:t>
      </w:r>
    </w:p>
    <w:p>
      <w:pPr>
        <w:spacing w:before="0" w:after="0" w:line="240" w:lineRule="auto"/>
      </w:pPr>
      <w:r>
        <w:drawing>
          <wp:inline distT="0" distB="0" distL="114300" distR="114300">
            <wp:extent cx="5270500" cy="3168015"/>
            <wp:effectExtent l="0" t="0" r="2540" b="19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9"/>
                    <a:stretch>
                      <a:fillRect/>
                    </a:stretch>
                  </pic:blipFill>
                  <pic:spPr>
                    <a:xfrm>
                      <a:off x="0" y="0"/>
                      <a:ext cx="5270500" cy="3168015"/>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rPr>
      </w:pPr>
      <w:bookmarkStart w:id="123" w:name="_Ref15470"/>
      <w:r>
        <w:rPr>
          <w:rFonts w:hint="eastAsia" w:ascii="黑体" w:hAnsi="黑体" w:eastAsia="黑体" w:cs="黑体"/>
          <w:lang w:val="en-US" w:eastAsia="zh-CN"/>
        </w:rPr>
        <w:t>图2.1.3.</w:t>
      </w:r>
      <w:bookmarkEnd w:id="123"/>
      <w:r>
        <w:rPr>
          <w:rFonts w:hint="eastAsia" w:ascii="黑体" w:hAnsi="黑体" w:eastAsia="黑体" w:cs="黑体"/>
          <w:lang w:val="en-US" w:eastAsia="zh-CN"/>
        </w:rPr>
        <w:t>1</w:t>
      </w:r>
      <w:r>
        <w:rPr>
          <w:rFonts w:hint="eastAsia" w:ascii="黑体" w:hAnsi="黑体" w:eastAsia="黑体" w:cs="黑体"/>
        </w:rPr>
        <w:t>北京市统一身份认证平台登录引导页</w:t>
      </w:r>
    </w:p>
    <w:p>
      <w:pPr>
        <w:pStyle w:val="5"/>
        <w:spacing w:before="156" w:beforeLines="50"/>
        <w:ind w:firstLine="561" w:firstLineChars="200"/>
        <w:rPr>
          <w:rFonts w:ascii="华文仿宋" w:hAnsi="华文仿宋" w:eastAsia="华文仿宋" w:cs="华文仿宋"/>
          <w:sz w:val="28"/>
          <w:szCs w:val="28"/>
        </w:rPr>
      </w:pPr>
      <w:bookmarkStart w:id="124" w:name="_Toc24209"/>
      <w:bookmarkStart w:id="125" w:name="_Toc22320"/>
      <w:bookmarkStart w:id="126" w:name="_Toc1176"/>
      <w:bookmarkStart w:id="127" w:name="_Toc10039"/>
      <w:bookmarkStart w:id="128" w:name="_Toc28627"/>
      <w:bookmarkStart w:id="129" w:name="_Toc29663"/>
      <w:bookmarkStart w:id="130" w:name="_Toc31180"/>
      <w:bookmarkStart w:id="131" w:name="_Toc105767046"/>
      <w:bookmarkStart w:id="132" w:name="_Toc18014"/>
      <w:bookmarkStart w:id="133" w:name="_Toc12652"/>
      <w:bookmarkStart w:id="134" w:name="_Toc6198"/>
      <w:bookmarkStart w:id="135" w:name="_Toc7769"/>
      <w:bookmarkStart w:id="136" w:name="_Toc31309"/>
      <w:bookmarkStart w:id="137" w:name="_Toc20381"/>
      <w:bookmarkStart w:id="138" w:name="_Toc20202"/>
      <w:bookmarkStart w:id="139" w:name="_Toc5070"/>
      <w:bookmarkStart w:id="140" w:name="_Toc11331"/>
      <w:bookmarkStart w:id="141" w:name="_Toc16817"/>
      <w:bookmarkStart w:id="142" w:name="_Toc27167"/>
      <w:bookmarkStart w:id="143" w:name="_Toc15416"/>
      <w:r>
        <w:rPr>
          <w:rFonts w:hint="eastAsia" w:ascii="华文仿宋" w:hAnsi="华文仿宋" w:eastAsia="华文仿宋" w:cs="华文仿宋"/>
          <w:sz w:val="28"/>
          <w:szCs w:val="28"/>
        </w:rPr>
        <w:t>忘记密码</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pStyle w:val="6"/>
        <w:rPr>
          <w:rFonts w:ascii="华文仿宋" w:hAnsi="华文仿宋" w:eastAsia="华文仿宋" w:cs="华文仿宋"/>
          <w:sz w:val="28"/>
        </w:rPr>
      </w:pPr>
      <w:r>
        <w:rPr>
          <w:rFonts w:hint="eastAsia" w:ascii="华文仿宋" w:hAnsi="华文仿宋" w:eastAsia="华文仿宋" w:cs="华文仿宋"/>
          <w:sz w:val="28"/>
        </w:rPr>
        <w:t>忘记密码功能介绍</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用户忘记密码时，可以点击登录页面中的【忘记密码】进行密码重置。</w:t>
      </w:r>
    </w:p>
    <w:p>
      <w:pPr>
        <w:pStyle w:val="6"/>
        <w:rPr>
          <w:rFonts w:ascii="华文仿宋" w:hAnsi="华文仿宋" w:eastAsia="华文仿宋" w:cs="华文仿宋"/>
          <w:sz w:val="28"/>
        </w:rPr>
      </w:pPr>
      <w:r>
        <w:rPr>
          <w:rFonts w:hint="eastAsia" w:ascii="华文仿宋" w:hAnsi="华文仿宋" w:eastAsia="华文仿宋" w:cs="华文仿宋"/>
          <w:sz w:val="28"/>
        </w:rPr>
        <w:t>忘记密码功能操作说明</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（1）在【</w:t>
      </w:r>
      <w:r>
        <w:rPr>
          <w:rFonts w:hint="eastAsia" w:ascii="华文仿宋" w:hAnsi="华文仿宋" w:eastAsia="华文仿宋"/>
          <w:sz w:val="28"/>
          <w:szCs w:val="28"/>
          <w:lang w:val="en-US" w:eastAsia="zh-CN"/>
        </w:rPr>
        <w:t>账号</w:t>
      </w:r>
      <w:r>
        <w:rPr>
          <w:rFonts w:hint="eastAsia" w:ascii="华文仿宋" w:hAnsi="华文仿宋" w:eastAsia="华文仿宋"/>
          <w:sz w:val="28"/>
          <w:szCs w:val="28"/>
        </w:rPr>
        <w:t>密码登录</w:t>
      </w:r>
      <w:r>
        <w:rPr>
          <w:rFonts w:hint="eastAsia" w:ascii="华文仿宋" w:hAnsi="华文仿宋" w:eastAsia="华文仿宋"/>
          <w:sz w:val="28"/>
          <w:szCs w:val="28"/>
          <w:lang w:eastAsia="zh-CN"/>
        </w:rPr>
        <w:t>】首页</w:t>
      </w:r>
      <w:r>
        <w:rPr>
          <w:rFonts w:hint="eastAsia" w:ascii="华文仿宋" w:hAnsi="华文仿宋" w:eastAsia="华文仿宋"/>
          <w:sz w:val="28"/>
          <w:szCs w:val="28"/>
        </w:rPr>
        <w:t>（如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_Ref16081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.4.1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所示）中点击【忘记密码】进行密码重置操作。</w:t>
      </w:r>
    </w:p>
    <w:p>
      <w:pPr>
        <w:jc w:val="left"/>
      </w:pPr>
      <w:r>
        <w:drawing>
          <wp:inline distT="0" distB="0" distL="114300" distR="114300">
            <wp:extent cx="5266690" cy="3223260"/>
            <wp:effectExtent l="0" t="0" r="6350" b="7620"/>
            <wp:docPr id="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1"/>
                    </pic:cNvPicPr>
                  </pic:nvPicPr>
                  <pic:blipFill>
                    <a:blip r:embed="rId7"/>
                    <a:stretch>
                      <a:fillRect/>
                    </a:stretch>
                  </pic:blipFill>
                  <pic:spPr>
                    <a:xfrm>
                      <a:off x="0" y="0"/>
                      <a:ext cx="5266690" cy="322326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44" w:name="_Ref16081"/>
      <w:r>
        <w:rPr>
          <w:rFonts w:hint="eastAsia" w:ascii="黑体" w:hAnsi="黑体" w:eastAsia="黑体" w:cs="黑体"/>
          <w:lang w:val="en-US" w:eastAsia="zh-CN"/>
        </w:rPr>
        <w:t>图2.1.4.</w:t>
      </w:r>
      <w:bookmarkEnd w:id="144"/>
      <w:r>
        <w:rPr>
          <w:rFonts w:hint="eastAsia" w:ascii="黑体" w:hAnsi="黑体" w:eastAsia="黑体" w:cs="黑体"/>
          <w:lang w:val="en-US" w:eastAsia="zh-CN"/>
        </w:rPr>
        <w:t>1</w:t>
      </w:r>
      <w:r>
        <w:rPr>
          <w:rFonts w:hint="eastAsia" w:ascii="黑体" w:hAnsi="黑体" w:eastAsia="黑体" w:cs="黑体"/>
        </w:rPr>
        <w:t>密码登录首页</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（2）在【用户名验证页面】（如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_Ref16371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.4.</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所示）中输入用户姓名和验证码，完成后点击【下一步】按钮。</w:t>
      </w:r>
    </w:p>
    <w:p>
      <w:r>
        <w:drawing>
          <wp:inline distT="0" distB="0" distL="114300" distR="114300">
            <wp:extent cx="5271135" cy="2882900"/>
            <wp:effectExtent l="0" t="0" r="1905" b="12700"/>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10"/>
                    <a:stretch>
                      <a:fillRect/>
                    </a:stretch>
                  </pic:blipFill>
                  <pic:spPr>
                    <a:xfrm>
                      <a:off x="0" y="0"/>
                      <a:ext cx="5271135" cy="288290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45" w:name="_Ref16371"/>
      <w:r>
        <w:rPr>
          <w:rFonts w:hint="eastAsia" w:ascii="黑体" w:hAnsi="黑体" w:eastAsia="黑体" w:cs="黑体"/>
          <w:lang w:val="en-US" w:eastAsia="zh-CN"/>
        </w:rPr>
        <w:t>图2.1.4.</w:t>
      </w:r>
      <w:bookmarkEnd w:id="145"/>
      <w:r>
        <w:rPr>
          <w:rFonts w:hint="eastAsia" w:ascii="黑体" w:hAnsi="黑体" w:eastAsia="黑体" w:cs="黑体"/>
          <w:lang w:val="en-US" w:eastAsia="zh-CN"/>
        </w:rPr>
        <w:t>2</w:t>
      </w:r>
      <w:r>
        <w:rPr>
          <w:rFonts w:hint="eastAsia" w:ascii="黑体" w:hAnsi="黑体" w:eastAsia="黑体" w:cs="黑体"/>
        </w:rPr>
        <w:t>用户名验证页面</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（3）在【身份验证页面】（如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_Ref17730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.4.</w:t>
      </w:r>
      <w:r>
        <w:rPr>
          <w:rFonts w:hint="eastAsia" w:ascii="Times New Roman" w:hAnsi="Times New Roman" w:eastAsia="华文仿宋" w:cs="Times New Roman"/>
          <w:kern w:val="2"/>
          <w:sz w:val="28"/>
          <w:szCs w:val="28"/>
          <w:lang w:val="en-US" w:eastAsia="zh-CN" w:bidi="ar"/>
        </w:rPr>
        <w:t>3</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所示）中输入手机号，点击【获取短信验证码】</w:t>
      </w:r>
      <w:r>
        <w:rPr>
          <w:rFonts w:hint="eastAsia" w:ascii="华文仿宋" w:hAnsi="华文仿宋" w:eastAsia="华文仿宋"/>
          <w:sz w:val="28"/>
          <w:szCs w:val="28"/>
          <w:lang w:val="en-US" w:eastAsia="zh-CN"/>
        </w:rPr>
        <w:t>按钮</w:t>
      </w:r>
      <w:r>
        <w:rPr>
          <w:rFonts w:hint="eastAsia" w:ascii="华文仿宋" w:hAnsi="华文仿宋" w:eastAsia="华文仿宋"/>
          <w:sz w:val="28"/>
          <w:szCs w:val="28"/>
        </w:rPr>
        <w:t>并填写</w:t>
      </w:r>
      <w:r>
        <w:rPr>
          <w:rFonts w:hint="eastAsia" w:ascii="华文仿宋" w:hAnsi="华文仿宋" w:eastAsia="华文仿宋"/>
          <w:sz w:val="28"/>
          <w:szCs w:val="28"/>
          <w:lang w:val="en-US" w:eastAsia="zh-CN"/>
        </w:rPr>
        <w:t>收到的验证码信息</w:t>
      </w:r>
      <w:r>
        <w:rPr>
          <w:rFonts w:hint="eastAsia" w:ascii="华文仿宋" w:hAnsi="华文仿宋" w:eastAsia="华文仿宋"/>
          <w:sz w:val="28"/>
          <w:szCs w:val="28"/>
        </w:rPr>
        <w:t>，输入其他必要信息完成后点击【下一步】按钮。</w:t>
      </w:r>
    </w:p>
    <w:p>
      <w:r>
        <w:drawing>
          <wp:inline distT="0" distB="0" distL="114300" distR="114300">
            <wp:extent cx="5269865" cy="3141980"/>
            <wp:effectExtent l="0" t="0" r="3175" b="1270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11"/>
                    <a:stretch>
                      <a:fillRect/>
                    </a:stretch>
                  </pic:blipFill>
                  <pic:spPr>
                    <a:xfrm>
                      <a:off x="0" y="0"/>
                      <a:ext cx="5269865" cy="314198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46" w:name="_Ref17730"/>
      <w:r>
        <w:rPr>
          <w:rFonts w:hint="eastAsia" w:ascii="黑体" w:hAnsi="黑体" w:eastAsia="黑体" w:cs="黑体"/>
          <w:lang w:val="en-US" w:eastAsia="zh-CN"/>
        </w:rPr>
        <w:t>图2.1.4.</w:t>
      </w:r>
      <w:bookmarkEnd w:id="146"/>
      <w:r>
        <w:rPr>
          <w:rFonts w:hint="eastAsia" w:ascii="黑体" w:hAnsi="黑体" w:eastAsia="黑体" w:cs="黑体"/>
          <w:lang w:val="en-US" w:eastAsia="zh-CN"/>
        </w:rPr>
        <w:t>3</w:t>
      </w:r>
      <w:r>
        <w:rPr>
          <w:rFonts w:hint="eastAsia" w:ascii="黑体" w:hAnsi="黑体" w:eastAsia="黑体" w:cs="黑体"/>
        </w:rPr>
        <w:t>身份验证页面</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（4）在【密码设置页面】（如</w:t>
      </w:r>
      <w:r>
        <w:rPr>
          <w:rFonts w:hint="eastAsia" w:ascii="华文仿宋" w:hAnsi="华文仿宋" w:eastAsia="华文仿宋"/>
          <w:sz w:val="28"/>
          <w:szCs w:val="28"/>
          <w:lang w:val="en-US" w:eastAsia="zh-CN"/>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.4.4</w:t>
      </w:r>
      <w:r>
        <w:rPr>
          <w:rFonts w:hint="eastAsia" w:ascii="华文仿宋" w:hAnsi="华文仿宋" w:eastAsia="华文仿宋"/>
          <w:sz w:val="28"/>
          <w:szCs w:val="28"/>
        </w:rPr>
        <w:t>所示）中输入新密码并点击【确定】按钮，即可完成密码修改。</w:t>
      </w:r>
    </w:p>
    <w:p>
      <w:r>
        <w:drawing>
          <wp:inline distT="0" distB="0" distL="114300" distR="114300">
            <wp:extent cx="5269865" cy="3228340"/>
            <wp:effectExtent l="0" t="0" r="3175" b="2540"/>
            <wp:docPr id="1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
                    <pic:cNvPicPr>
                      <a:picLocks noChangeAspect="1"/>
                    </pic:cNvPicPr>
                  </pic:nvPicPr>
                  <pic:blipFill>
                    <a:blip r:embed="rId12"/>
                    <a:stretch>
                      <a:fillRect/>
                    </a:stretch>
                  </pic:blipFill>
                  <pic:spPr>
                    <a:xfrm>
                      <a:off x="0" y="0"/>
                      <a:ext cx="5269865" cy="322834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47" w:name="_Ref17935"/>
      <w:r>
        <w:rPr>
          <w:rFonts w:hint="eastAsia" w:ascii="黑体" w:hAnsi="黑体" w:eastAsia="黑体" w:cs="黑体"/>
          <w:lang w:val="en-US" w:eastAsia="zh-CN"/>
        </w:rPr>
        <w:t>图2.1.4.</w:t>
      </w:r>
      <w:bookmarkEnd w:id="147"/>
      <w:r>
        <w:rPr>
          <w:rFonts w:hint="eastAsia" w:ascii="黑体" w:hAnsi="黑体" w:eastAsia="黑体" w:cs="黑体"/>
          <w:lang w:val="en-US" w:eastAsia="zh-CN"/>
        </w:rPr>
        <w:t>4</w:t>
      </w:r>
      <w:r>
        <w:rPr>
          <w:rFonts w:hint="eastAsia" w:ascii="黑体" w:hAnsi="黑体" w:eastAsia="黑体" w:cs="黑体"/>
        </w:rPr>
        <w:t>密码设置页面</w:t>
      </w:r>
    </w:p>
    <w:p>
      <w:pPr>
        <w:pStyle w:val="5"/>
        <w:spacing w:before="156" w:beforeLines="50"/>
        <w:ind w:firstLine="561" w:firstLineChars="200"/>
        <w:rPr>
          <w:rFonts w:ascii="华文仿宋" w:hAnsi="华文仿宋" w:eastAsia="华文仿宋" w:cs="华文仿宋"/>
          <w:sz w:val="28"/>
          <w:szCs w:val="28"/>
        </w:rPr>
      </w:pPr>
      <w:bookmarkStart w:id="148" w:name="_Toc26822"/>
      <w:bookmarkStart w:id="149" w:name="_Toc26987"/>
      <w:bookmarkStart w:id="150" w:name="_Toc15936"/>
      <w:bookmarkStart w:id="151" w:name="_Toc29569"/>
      <w:bookmarkStart w:id="152" w:name="_Toc28086"/>
      <w:bookmarkStart w:id="153" w:name="_Toc5264"/>
      <w:bookmarkStart w:id="154" w:name="_Toc18351"/>
      <w:bookmarkStart w:id="155" w:name="_Toc9412"/>
      <w:bookmarkStart w:id="156" w:name="_Toc4738"/>
      <w:bookmarkStart w:id="157" w:name="_Toc1663"/>
      <w:bookmarkStart w:id="158" w:name="_Toc10695"/>
      <w:bookmarkStart w:id="159" w:name="_Toc10445"/>
      <w:bookmarkStart w:id="160" w:name="_Toc105767047"/>
      <w:bookmarkStart w:id="161" w:name="_Toc9952"/>
      <w:bookmarkStart w:id="162" w:name="_Toc23303"/>
      <w:bookmarkStart w:id="163" w:name="_Toc14935"/>
      <w:bookmarkStart w:id="164" w:name="_Toc5549"/>
      <w:bookmarkStart w:id="165" w:name="_Toc18923"/>
      <w:bookmarkStart w:id="166" w:name="_Toc28285"/>
      <w:bookmarkStart w:id="167" w:name="_Toc22353"/>
      <w:r>
        <w:rPr>
          <w:rFonts w:hint="eastAsia" w:ascii="华文仿宋" w:hAnsi="华文仿宋" w:eastAsia="华文仿宋" w:cs="华文仿宋"/>
          <w:sz w:val="28"/>
          <w:szCs w:val="28"/>
        </w:rPr>
        <w:t>修改密码</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pStyle w:val="6"/>
        <w:rPr>
          <w:rFonts w:ascii="华文仿宋" w:hAnsi="华文仿宋" w:eastAsia="华文仿宋" w:cs="华文仿宋"/>
          <w:sz w:val="28"/>
        </w:rPr>
      </w:pPr>
      <w:r>
        <w:rPr>
          <w:rFonts w:hint="eastAsia" w:ascii="华文仿宋" w:hAnsi="华文仿宋" w:eastAsia="华文仿宋" w:cs="华文仿宋"/>
          <w:sz w:val="28"/>
        </w:rPr>
        <w:t>修改密码功能介绍</w:t>
      </w:r>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注册后，如需修改账号密码，可以通过首页的【修改登录密码】进行密码修改。</w:t>
      </w:r>
    </w:p>
    <w:p>
      <w:pPr>
        <w:pStyle w:val="6"/>
        <w:rPr>
          <w:rFonts w:ascii="华文仿宋" w:hAnsi="华文仿宋" w:eastAsia="华文仿宋" w:cs="华文仿宋"/>
          <w:sz w:val="28"/>
        </w:rPr>
      </w:pPr>
      <w:r>
        <w:rPr>
          <w:rFonts w:hint="eastAsia" w:ascii="华文仿宋" w:hAnsi="华文仿宋" w:eastAsia="华文仿宋" w:cs="华文仿宋"/>
          <w:sz w:val="28"/>
        </w:rPr>
        <w:t>修改密码功能操作说明</w:t>
      </w:r>
    </w:p>
    <w:p>
      <w:pPr>
        <w:pStyle w:val="12"/>
        <w:spacing w:before="156" w:beforeLines="50" w:line="240" w:lineRule="auto"/>
        <w:ind w:firstLine="560" w:firstLineChars="200"/>
        <w:jc w:val="left"/>
        <w:rPr>
          <w:rFonts w:ascii="仿宋_GB2312" w:hAnsi="仿宋_GB2312" w:eastAsia="仿宋_GB2312" w:cs="Calibri"/>
        </w:rPr>
      </w:pPr>
      <w:r>
        <w:rPr>
          <w:rFonts w:hint="eastAsia" w:ascii="华文仿宋" w:hAnsi="华文仿宋" w:eastAsia="华文仿宋"/>
          <w:sz w:val="28"/>
          <w:szCs w:val="28"/>
        </w:rPr>
        <w:t>（1）在【首页】（如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_Ref17997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.5.1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所示）中点击【修改登录密码】按钮进入密码修改页面。</w:t>
      </w:r>
      <w:r>
        <w:drawing>
          <wp:inline distT="0" distB="0" distL="114300" distR="114300">
            <wp:extent cx="5268595" cy="3775710"/>
            <wp:effectExtent l="0" t="0" r="4445" b="381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3"/>
                    <a:stretch>
                      <a:fillRect/>
                    </a:stretch>
                  </pic:blipFill>
                  <pic:spPr>
                    <a:xfrm>
                      <a:off x="0" y="0"/>
                      <a:ext cx="5268595" cy="377571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68" w:name="_Ref17997"/>
      <w:r>
        <w:rPr>
          <w:rFonts w:hint="eastAsia" w:ascii="黑体" w:hAnsi="黑体" w:eastAsia="黑体" w:cs="黑体"/>
          <w:lang w:val="en-US" w:eastAsia="zh-CN"/>
        </w:rPr>
        <w:t>图2.1.5.</w:t>
      </w:r>
      <w:bookmarkEnd w:id="168"/>
      <w:r>
        <w:rPr>
          <w:rFonts w:hint="eastAsia" w:ascii="黑体" w:hAnsi="黑体" w:eastAsia="黑体" w:cs="黑体"/>
          <w:lang w:val="en-US" w:eastAsia="zh-CN"/>
        </w:rPr>
        <w:t>1</w:t>
      </w:r>
      <w:r>
        <w:rPr>
          <w:rFonts w:hint="eastAsia" w:ascii="黑体" w:hAnsi="黑体" w:eastAsia="黑体" w:cs="黑体"/>
        </w:rPr>
        <w:t>首页</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（2）在【密码修改页】（如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_Ref18027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.5.2</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所示）中填写新旧密码并点击【确定】按钮完成密码修改。</w:t>
      </w:r>
    </w:p>
    <w:p>
      <w:r>
        <w:drawing>
          <wp:inline distT="0" distB="0" distL="114300" distR="114300">
            <wp:extent cx="5269865" cy="3173730"/>
            <wp:effectExtent l="0" t="0" r="317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4"/>
                    <a:stretch>
                      <a:fillRect/>
                    </a:stretch>
                  </pic:blipFill>
                  <pic:spPr>
                    <a:xfrm>
                      <a:off x="0" y="0"/>
                      <a:ext cx="5269865" cy="317373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69" w:name="_Ref18027"/>
      <w:r>
        <w:rPr>
          <w:rFonts w:hint="eastAsia" w:ascii="黑体" w:hAnsi="黑体" w:eastAsia="黑体" w:cs="黑体"/>
          <w:lang w:val="en-US" w:eastAsia="zh-CN"/>
        </w:rPr>
        <w:t>图2.1.5.</w:t>
      </w:r>
      <w:bookmarkEnd w:id="169"/>
      <w:r>
        <w:rPr>
          <w:rFonts w:hint="eastAsia" w:ascii="黑体" w:hAnsi="黑体" w:eastAsia="黑体" w:cs="黑体"/>
          <w:lang w:val="en-US" w:eastAsia="zh-CN"/>
        </w:rPr>
        <w:t>2</w:t>
      </w:r>
      <w:r>
        <w:rPr>
          <w:rFonts w:hint="eastAsia" w:ascii="黑体" w:hAnsi="黑体" w:eastAsia="黑体" w:cs="黑体"/>
        </w:rPr>
        <w:t>密码修改页</w:t>
      </w:r>
    </w:p>
    <w:p>
      <w:pPr>
        <w:pStyle w:val="5"/>
        <w:spacing w:before="156" w:beforeLines="50"/>
        <w:ind w:firstLine="561" w:firstLineChars="200"/>
        <w:rPr>
          <w:rFonts w:ascii="华文仿宋" w:hAnsi="华文仿宋" w:eastAsia="华文仿宋" w:cs="华文仿宋"/>
          <w:sz w:val="28"/>
          <w:szCs w:val="28"/>
        </w:rPr>
      </w:pPr>
      <w:bookmarkStart w:id="170" w:name="_Toc17432"/>
      <w:bookmarkStart w:id="171" w:name="_Toc8209"/>
      <w:bookmarkStart w:id="172" w:name="_Toc14273"/>
      <w:bookmarkStart w:id="173" w:name="_Toc25886"/>
      <w:bookmarkStart w:id="174" w:name="_Toc10543"/>
      <w:bookmarkStart w:id="175" w:name="_Toc10580"/>
      <w:bookmarkStart w:id="176" w:name="_Toc30650"/>
      <w:bookmarkStart w:id="177" w:name="_Toc29605"/>
      <w:bookmarkStart w:id="178" w:name="_Toc32224"/>
      <w:bookmarkStart w:id="179" w:name="_Toc24165"/>
      <w:bookmarkStart w:id="180" w:name="_Toc21521"/>
      <w:bookmarkStart w:id="181" w:name="_Toc2817"/>
      <w:bookmarkStart w:id="182" w:name="_Toc28666"/>
      <w:bookmarkStart w:id="183" w:name="_Toc14291"/>
      <w:bookmarkStart w:id="184" w:name="_Toc105767048"/>
      <w:bookmarkStart w:id="185" w:name="_Toc27912"/>
      <w:bookmarkStart w:id="186" w:name="_Toc25418"/>
      <w:bookmarkStart w:id="187" w:name="_Toc6918"/>
      <w:bookmarkStart w:id="188" w:name="_Toc17848"/>
      <w:bookmarkStart w:id="189" w:name="_Toc13399"/>
      <w:r>
        <w:rPr>
          <w:rFonts w:hint="eastAsia" w:ascii="华文仿宋" w:hAnsi="华文仿宋" w:eastAsia="华文仿宋" w:cs="华文仿宋"/>
          <w:sz w:val="28"/>
          <w:szCs w:val="28"/>
        </w:rPr>
        <w:t>修改手机号</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6"/>
        <w:rPr>
          <w:rFonts w:ascii="华文仿宋" w:hAnsi="华文仿宋" w:eastAsia="华文仿宋" w:cs="华文仿宋"/>
          <w:sz w:val="28"/>
        </w:rPr>
      </w:pPr>
      <w:r>
        <w:rPr>
          <w:rFonts w:hint="eastAsia" w:ascii="华文仿宋" w:hAnsi="华文仿宋" w:eastAsia="华文仿宋" w:cs="华文仿宋"/>
          <w:sz w:val="28"/>
        </w:rPr>
        <w:t>修改手机号功能介绍</w:t>
      </w:r>
    </w:p>
    <w:p>
      <w:pPr>
        <w:pStyle w:val="12"/>
        <w:spacing w:before="156" w:beforeLines="50"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注册后，如需修改账号关联手机号，可以通过首页的【修改手机号】进行关联手机号修改。</w:t>
      </w:r>
    </w:p>
    <w:p>
      <w:pPr>
        <w:pStyle w:val="6"/>
        <w:rPr>
          <w:rFonts w:ascii="华文仿宋" w:hAnsi="华文仿宋" w:eastAsia="华文仿宋" w:cs="华文仿宋"/>
          <w:sz w:val="28"/>
        </w:rPr>
      </w:pPr>
      <w:r>
        <w:rPr>
          <w:rFonts w:hint="eastAsia" w:ascii="华文仿宋" w:hAnsi="华文仿宋" w:eastAsia="华文仿宋" w:cs="华文仿宋"/>
          <w:sz w:val="28"/>
        </w:rPr>
        <w:t>修改手机号功能操作说明</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（1）在【首页】（如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_Ref18086 \h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.6.1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所示）中点击【修改手机号】按钮进入关联手机号修改页面。</w:t>
      </w:r>
    </w:p>
    <w:p>
      <w:r>
        <w:drawing>
          <wp:inline distT="0" distB="0" distL="114300" distR="114300">
            <wp:extent cx="5134610" cy="3680460"/>
            <wp:effectExtent l="0" t="0" r="1270" b="7620"/>
            <wp:docPr id="1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pic:cNvPicPr>
                      <a:picLocks noChangeAspect="1"/>
                    </pic:cNvPicPr>
                  </pic:nvPicPr>
                  <pic:blipFill>
                    <a:blip r:embed="rId13"/>
                    <a:srcRect b="2539"/>
                    <a:stretch>
                      <a:fillRect/>
                    </a:stretch>
                  </pic:blipFill>
                  <pic:spPr>
                    <a:xfrm>
                      <a:off x="0" y="0"/>
                      <a:ext cx="5134610" cy="368046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190" w:name="_Ref18086"/>
      <w:r>
        <w:rPr>
          <w:rFonts w:hint="eastAsia" w:ascii="黑体" w:hAnsi="黑体" w:eastAsia="黑体" w:cs="黑体"/>
          <w:lang w:val="en-US" w:eastAsia="zh-CN"/>
        </w:rPr>
        <w:t>图2.1.6.</w:t>
      </w:r>
      <w:bookmarkEnd w:id="190"/>
      <w:r>
        <w:rPr>
          <w:rFonts w:hint="eastAsia" w:ascii="黑体" w:hAnsi="黑体" w:eastAsia="黑体" w:cs="黑体"/>
          <w:lang w:val="en-US" w:eastAsia="zh-CN"/>
        </w:rPr>
        <w:t>1</w:t>
      </w:r>
      <w:r>
        <w:rPr>
          <w:rFonts w:hint="eastAsia" w:ascii="黑体" w:hAnsi="黑体" w:eastAsia="黑体" w:cs="黑体"/>
        </w:rPr>
        <w:t>首页</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（2）在【手机号修改页】（如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_Ref18131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lang w:eastAsia="zh-CN"/>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t>.6.2</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所示）中填写新的手机号，进行验证码校验并点击【确定】按钮完手机号修改。</w:t>
      </w:r>
    </w:p>
    <w:p>
      <w:pPr>
        <w:spacing w:before="0" w:after="0"/>
        <w:ind w:firstLine="0" w:firstLineChars="0"/>
      </w:pPr>
      <w:r>
        <w:drawing>
          <wp:inline distT="0" distB="0" distL="114300" distR="114300">
            <wp:extent cx="5269865" cy="3173730"/>
            <wp:effectExtent l="0" t="0" r="3175" b="1143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5269865" cy="3173730"/>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rPr>
      </w:pPr>
      <w:bookmarkStart w:id="191" w:name="_Ref18131"/>
      <w:r>
        <w:rPr>
          <w:rFonts w:hint="eastAsia" w:ascii="黑体" w:hAnsi="黑体" w:eastAsia="黑体" w:cs="黑体"/>
          <w:lang w:val="en-US" w:eastAsia="zh-CN"/>
        </w:rPr>
        <w:t>图2.1.6.2手</w:t>
      </w:r>
      <w:bookmarkEnd w:id="191"/>
      <w:r>
        <w:rPr>
          <w:rFonts w:hint="eastAsia" w:ascii="黑体" w:hAnsi="黑体" w:eastAsia="黑体" w:cs="黑体"/>
        </w:rPr>
        <w:t>机号修改页</w:t>
      </w:r>
    </w:p>
    <w:p>
      <w:pPr>
        <w:pStyle w:val="4"/>
        <w:spacing w:before="156" w:beforeLines="50" w:line="240" w:lineRule="auto"/>
        <w:ind w:firstLine="601" w:firstLineChars="200"/>
        <w:rPr>
          <w:rFonts w:ascii="华文仿宋" w:hAnsi="华文仿宋" w:eastAsia="华文仿宋" w:cs="华文仿宋"/>
          <w:sz w:val="30"/>
          <w:szCs w:val="30"/>
        </w:rPr>
      </w:pPr>
      <w:bookmarkStart w:id="192" w:name="_Toc6223"/>
      <w:bookmarkStart w:id="193" w:name="_Toc21267"/>
      <w:bookmarkStart w:id="194" w:name="_Toc15898"/>
      <w:bookmarkStart w:id="195" w:name="_Toc30008"/>
      <w:r>
        <w:rPr>
          <w:rFonts w:hint="eastAsia" w:ascii="华文仿宋" w:hAnsi="华文仿宋" w:eastAsia="华文仿宋" w:cs="华文仿宋"/>
          <w:sz w:val="30"/>
          <w:szCs w:val="30"/>
        </w:rPr>
        <w:t>账号注册</w:t>
      </w:r>
      <w:bookmarkEnd w:id="192"/>
      <w:bookmarkEnd w:id="193"/>
      <w:bookmarkEnd w:id="194"/>
      <w:bookmarkEnd w:id="195"/>
    </w:p>
    <w:p>
      <w:pPr>
        <w:pStyle w:val="5"/>
        <w:spacing w:before="156" w:beforeLines="50"/>
        <w:ind w:firstLine="561" w:firstLineChars="200"/>
        <w:rPr>
          <w:rFonts w:ascii="华文仿宋" w:hAnsi="华文仿宋" w:eastAsia="华文仿宋" w:cs="华文仿宋"/>
          <w:sz w:val="28"/>
          <w:szCs w:val="28"/>
        </w:rPr>
      </w:pPr>
      <w:bookmarkStart w:id="196" w:name="_Toc27505"/>
      <w:bookmarkStart w:id="197" w:name="_Toc19344"/>
      <w:bookmarkStart w:id="198" w:name="_Toc7172"/>
      <w:bookmarkStart w:id="199" w:name="_Toc11984"/>
      <w:r>
        <w:rPr>
          <w:rFonts w:hint="eastAsia" w:ascii="华文仿宋" w:hAnsi="华文仿宋" w:eastAsia="华文仿宋" w:cs="华文仿宋"/>
          <w:sz w:val="28"/>
          <w:szCs w:val="28"/>
        </w:rPr>
        <w:t>账号注册功能介绍</w:t>
      </w:r>
      <w:bookmarkEnd w:id="196"/>
      <w:bookmarkEnd w:id="197"/>
      <w:bookmarkEnd w:id="198"/>
      <w:bookmarkEnd w:id="199"/>
    </w:p>
    <w:p>
      <w:pPr>
        <w:pStyle w:val="12"/>
        <w:spacing w:before="156" w:beforeLines="50" w:line="240" w:lineRule="auto"/>
        <w:ind w:left="210"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新单位用户可在【住宅专项维修资金网上系统】进行账号注册，注册成功后可登录系统进行单位信息登记。在完成登记申请后，需至柜台领用数字证书USBkey，领用后USBkey持有者默认为单位管理员，可对经办人进行管理。</w:t>
      </w:r>
    </w:p>
    <w:p>
      <w:pPr>
        <w:pStyle w:val="5"/>
        <w:spacing w:before="156" w:beforeLines="50"/>
        <w:ind w:firstLine="561" w:firstLineChars="200"/>
        <w:rPr>
          <w:rFonts w:ascii="华文仿宋" w:hAnsi="华文仿宋" w:eastAsia="华文仿宋" w:cs="华文仿宋"/>
          <w:sz w:val="28"/>
          <w:szCs w:val="28"/>
        </w:rPr>
      </w:pPr>
      <w:bookmarkStart w:id="200" w:name="_Toc5595"/>
      <w:bookmarkStart w:id="201" w:name="_Toc12647"/>
      <w:bookmarkStart w:id="202" w:name="_Toc28119"/>
      <w:bookmarkStart w:id="203" w:name="_Toc4827"/>
      <w:r>
        <w:rPr>
          <w:rFonts w:hint="eastAsia" w:ascii="华文仿宋" w:hAnsi="华文仿宋" w:eastAsia="华文仿宋" w:cs="华文仿宋"/>
          <w:sz w:val="28"/>
          <w:szCs w:val="28"/>
        </w:rPr>
        <w:t>账号注册功能操作说明</w:t>
      </w:r>
      <w:bookmarkEnd w:id="200"/>
      <w:bookmarkEnd w:id="201"/>
      <w:bookmarkEnd w:id="202"/>
      <w:bookmarkEnd w:id="203"/>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（1）未注册账号的用户，在如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_Ref15725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Times New Roman" w:hAnsi="Times New Roman" w:eastAsia="华文仿宋" w:cs="Times New Roman"/>
          <w:kern w:val="2"/>
          <w:sz w:val="28"/>
          <w:szCs w:val="28"/>
          <w:lang w:bidi="ar"/>
        </w:rPr>
        <w:t>.2.1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所示【注册登录</w:t>
      </w:r>
      <w:r>
        <w:rPr>
          <w:rFonts w:hint="eastAsia" w:ascii="华文仿宋" w:hAnsi="华文仿宋" w:eastAsia="华文仿宋"/>
          <w:sz w:val="28"/>
          <w:szCs w:val="28"/>
          <w:lang w:eastAsia="zh-CN"/>
        </w:rPr>
        <w:t>】首页</w:t>
      </w:r>
      <w:r>
        <w:rPr>
          <w:rFonts w:hint="eastAsia" w:ascii="华文仿宋" w:hAnsi="华文仿宋" w:eastAsia="华文仿宋"/>
          <w:sz w:val="28"/>
          <w:szCs w:val="28"/>
        </w:rPr>
        <w:t>中点击【账号密码登录】按钮，</w:t>
      </w:r>
      <w:r>
        <w:rPr>
          <w:rFonts w:hint="eastAsia" w:ascii="华文仿宋" w:hAnsi="华文仿宋" w:eastAsia="华文仿宋"/>
          <w:sz w:val="28"/>
          <w:szCs w:val="28"/>
          <w:lang w:val="en-US" w:eastAsia="zh-CN"/>
        </w:rPr>
        <w:t>点击【立即注册】按钮</w:t>
      </w:r>
      <w:r>
        <w:rPr>
          <w:rFonts w:hint="eastAsia" w:ascii="华文仿宋" w:hAnsi="华文仿宋" w:eastAsia="华文仿宋"/>
          <w:sz w:val="28"/>
          <w:szCs w:val="28"/>
        </w:rPr>
        <w:t>进入如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_Ref15754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Times New Roman" w:hAnsi="Times New Roman" w:eastAsia="华文仿宋" w:cs="Times New Roman"/>
          <w:kern w:val="2"/>
          <w:sz w:val="28"/>
          <w:szCs w:val="28"/>
          <w:lang w:bidi="ar"/>
        </w:rPr>
        <w:t>.2.2</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的注册页面</w:t>
      </w:r>
      <w:r>
        <w:rPr>
          <w:rFonts w:hint="eastAsia" w:ascii="华文仿宋" w:hAnsi="华文仿宋" w:eastAsia="华文仿宋"/>
          <w:sz w:val="28"/>
          <w:szCs w:val="28"/>
        </w:rPr>
        <w:t>。</w:t>
      </w:r>
    </w:p>
    <w:p>
      <w:r>
        <w:drawing>
          <wp:inline distT="0" distB="0" distL="114300" distR="114300">
            <wp:extent cx="4540250" cy="2610485"/>
            <wp:effectExtent l="0" t="0" r="127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rcRect b="13888"/>
                    <a:stretch>
                      <a:fillRect/>
                    </a:stretch>
                  </pic:blipFill>
                  <pic:spPr>
                    <a:xfrm>
                      <a:off x="0" y="0"/>
                      <a:ext cx="4540250" cy="2610485"/>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r>
        <w:rPr>
          <w:rFonts w:hint="eastAsia" w:ascii="黑体" w:hAnsi="黑体" w:eastAsia="黑体" w:cs="黑体"/>
          <w:lang w:val="en-US" w:eastAsia="zh-CN"/>
        </w:rPr>
        <w:t>图2.2.2.1</w:t>
      </w:r>
      <w:r>
        <w:rPr>
          <w:rFonts w:hint="eastAsia" w:ascii="黑体" w:hAnsi="黑体" w:eastAsia="黑体" w:cs="黑体"/>
        </w:rPr>
        <w:t>注册登录首页</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2</w:t>
      </w:r>
      <w:r>
        <w:rPr>
          <w:rFonts w:hint="eastAsia" w:ascii="华文仿宋" w:hAnsi="华文仿宋" w:eastAsia="华文仿宋"/>
          <w:sz w:val="28"/>
          <w:szCs w:val="28"/>
        </w:rPr>
        <w:t>）在【账号注册页面】（如</w:t>
      </w:r>
      <w:r>
        <w:rPr>
          <w:rFonts w:hint="eastAsia" w:ascii="华文仿宋" w:hAnsi="华文仿宋" w:eastAsia="华文仿宋"/>
          <w:sz w:val="28"/>
          <w:szCs w:val="28"/>
          <w:lang w:val="en-US" w:eastAsia="zh-CN"/>
        </w:rPr>
        <w:t>图</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sz w:val="28"/>
          <w:szCs w:val="28"/>
        </w:rPr>
        <w:t>所示）完成信息填写并点击注册按钮完成账号注册（如</w:t>
      </w:r>
      <w:r>
        <w:rPr>
          <w:rFonts w:hint="eastAsia" w:ascii="华文仿宋" w:hAnsi="华文仿宋" w:eastAsia="华文仿宋"/>
          <w:sz w:val="28"/>
          <w:szCs w:val="28"/>
          <w:lang w:val="en-US" w:eastAsia="zh-CN"/>
        </w:rPr>
        <w:t>图</w:t>
      </w:r>
      <w:r>
        <w:rPr>
          <w:rFonts w:hint="eastAsia" w:ascii="Times New Roman" w:hAnsi="Times New Roman" w:eastAsia="华文仿宋" w:cs="Times New Roman"/>
          <w:kern w:val="2"/>
          <w:sz w:val="28"/>
          <w:szCs w:val="28"/>
          <w:lang w:val="en-US" w:eastAsia="zh-CN" w:bidi="ar"/>
        </w:rPr>
        <w:t>2.2.2.3</w:t>
      </w:r>
      <w:r>
        <w:rPr>
          <w:rFonts w:hint="eastAsia" w:ascii="华文仿宋" w:hAnsi="华文仿宋" w:eastAsia="华文仿宋"/>
          <w:sz w:val="28"/>
          <w:szCs w:val="28"/>
        </w:rPr>
        <w:t>所示）。</w:t>
      </w:r>
    </w:p>
    <w:p>
      <w:r>
        <w:drawing>
          <wp:inline distT="0" distB="0" distL="114300" distR="114300">
            <wp:extent cx="4580890" cy="2633980"/>
            <wp:effectExtent l="0" t="0" r="6350" b="254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6"/>
                    <a:srcRect b="13113"/>
                    <a:stretch>
                      <a:fillRect/>
                    </a:stretch>
                  </pic:blipFill>
                  <pic:spPr>
                    <a:xfrm>
                      <a:off x="0" y="0"/>
                      <a:ext cx="4580890" cy="2633980"/>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rPr>
      </w:pPr>
      <w:r>
        <w:rPr>
          <w:rFonts w:hint="eastAsia" w:ascii="黑体" w:hAnsi="黑体" w:eastAsia="黑体" w:cs="黑体"/>
        </w:rPr>
        <w:t>图</w:t>
      </w:r>
      <w:r>
        <w:rPr>
          <w:rFonts w:hint="eastAsia" w:ascii="黑体" w:hAnsi="黑体" w:eastAsia="黑体" w:cs="黑体"/>
          <w:lang w:val="en-US" w:eastAsia="zh-CN"/>
        </w:rPr>
        <w:t>2.2.2.2</w:t>
      </w:r>
      <w:r>
        <w:rPr>
          <w:rFonts w:hint="eastAsia" w:ascii="黑体" w:hAnsi="黑体" w:eastAsia="黑体" w:cs="黑体"/>
        </w:rPr>
        <w:t>账号注册页面</w:t>
      </w:r>
    </w:p>
    <w:p>
      <w:r>
        <w:drawing>
          <wp:inline distT="0" distB="0" distL="114300" distR="114300">
            <wp:extent cx="5269865" cy="2865755"/>
            <wp:effectExtent l="0" t="0" r="3175" b="1460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7"/>
                    <a:stretch>
                      <a:fillRect/>
                    </a:stretch>
                  </pic:blipFill>
                  <pic:spPr>
                    <a:xfrm>
                      <a:off x="0" y="0"/>
                      <a:ext cx="5269865" cy="2865755"/>
                    </a:xfrm>
                    <a:prstGeom prst="rect">
                      <a:avLst/>
                    </a:prstGeom>
                    <a:noFill/>
                    <a:ln>
                      <a:noFill/>
                    </a:ln>
                  </pic:spPr>
                </pic:pic>
              </a:graphicData>
            </a:graphic>
          </wp:inline>
        </w:drawing>
      </w:r>
    </w:p>
    <w:p>
      <w:pPr>
        <w:pStyle w:val="12"/>
        <w:spacing w:before="157" w:beforeLines="50" w:after="0" w:afterLines="0" w:line="240" w:lineRule="auto"/>
        <w:jc w:val="center"/>
        <w:rPr>
          <w:rFonts w:hint="eastAsia" w:ascii="黑体" w:hAnsi="黑体" w:eastAsia="黑体" w:cs="黑体"/>
          <w:lang w:val="en-US" w:eastAsia="zh-CN"/>
        </w:rPr>
      </w:pPr>
      <w:r>
        <w:rPr>
          <w:rFonts w:hint="eastAsia" w:ascii="黑体" w:hAnsi="黑体" w:eastAsia="黑体" w:cs="黑体"/>
        </w:rPr>
        <w:t>图</w:t>
      </w:r>
      <w:r>
        <w:rPr>
          <w:rFonts w:hint="eastAsia" w:ascii="黑体" w:hAnsi="黑体" w:eastAsia="黑体" w:cs="黑体"/>
          <w:lang w:val="en-US" w:eastAsia="zh-CN"/>
        </w:rPr>
        <w:t>2.2.2.3</w:t>
      </w:r>
      <w:r>
        <w:rPr>
          <w:rFonts w:hint="eastAsia" w:ascii="黑体" w:hAnsi="黑体" w:eastAsia="黑体" w:cs="黑体"/>
        </w:rPr>
        <w:t>账号注册</w:t>
      </w:r>
      <w:r>
        <w:rPr>
          <w:rFonts w:hint="eastAsia" w:ascii="黑体" w:hAnsi="黑体" w:eastAsia="黑体" w:cs="黑体"/>
          <w:lang w:val="en-US" w:eastAsia="zh-CN"/>
        </w:rPr>
        <w:t>成功</w:t>
      </w:r>
    </w:p>
    <w:p>
      <w:pPr>
        <w:pStyle w:val="12"/>
        <w:spacing w:before="156" w:beforeLines="50"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注册时使用的手机号，作为该账号的关联手机号，可在后续进行修改变更，在找回密码和账号校验等情况下会使用关联手机号。</w:t>
      </w:r>
    </w:p>
    <w:p>
      <w:pPr>
        <w:pStyle w:val="4"/>
        <w:spacing w:before="156" w:beforeLines="50" w:line="240" w:lineRule="auto"/>
        <w:ind w:firstLine="601" w:firstLineChars="200"/>
        <w:rPr>
          <w:rFonts w:ascii="华文仿宋" w:hAnsi="华文仿宋" w:eastAsia="华文仿宋" w:cs="华文仿宋"/>
          <w:sz w:val="30"/>
          <w:szCs w:val="30"/>
        </w:rPr>
      </w:pPr>
      <w:bookmarkStart w:id="204" w:name="_Toc486"/>
      <w:bookmarkStart w:id="205" w:name="_Toc6549"/>
      <w:bookmarkStart w:id="206" w:name="_Toc32201"/>
      <w:bookmarkStart w:id="207" w:name="_Toc29215"/>
      <w:bookmarkStart w:id="208" w:name="_Toc10311"/>
      <w:bookmarkStart w:id="209" w:name="_Toc16360"/>
      <w:bookmarkStart w:id="210" w:name="_Toc4988"/>
      <w:bookmarkStart w:id="211" w:name="_Toc105767049"/>
      <w:bookmarkStart w:id="212" w:name="_Toc319"/>
      <w:bookmarkStart w:id="213" w:name="_Toc6563"/>
      <w:bookmarkStart w:id="214" w:name="_Toc12385"/>
      <w:bookmarkStart w:id="215" w:name="_Toc15454"/>
      <w:bookmarkStart w:id="216" w:name="_Toc18766"/>
      <w:bookmarkStart w:id="217" w:name="_Toc29140"/>
      <w:bookmarkStart w:id="218" w:name="_Toc31697"/>
      <w:bookmarkStart w:id="219" w:name="_Toc6403"/>
      <w:bookmarkStart w:id="220" w:name="_Toc4394"/>
      <w:bookmarkStart w:id="221" w:name="_Toc8207"/>
      <w:bookmarkStart w:id="222" w:name="_Toc6234"/>
      <w:bookmarkStart w:id="223" w:name="_Toc30585"/>
      <w:r>
        <w:rPr>
          <w:rFonts w:hint="eastAsia" w:ascii="华文仿宋" w:hAnsi="华文仿宋" w:eastAsia="华文仿宋" w:cs="华文仿宋"/>
          <w:sz w:val="30"/>
          <w:szCs w:val="30"/>
        </w:rPr>
        <w:t>首页</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pPr>
        <w:pStyle w:val="5"/>
        <w:spacing w:before="156" w:beforeLines="50"/>
        <w:ind w:firstLine="561" w:firstLineChars="200"/>
        <w:rPr>
          <w:rFonts w:ascii="华文仿宋" w:hAnsi="华文仿宋" w:eastAsia="华文仿宋" w:cs="华文仿宋"/>
          <w:sz w:val="28"/>
          <w:szCs w:val="28"/>
        </w:rPr>
      </w:pPr>
      <w:bookmarkStart w:id="224" w:name="_Toc105767050"/>
      <w:bookmarkStart w:id="225" w:name="_Toc4167"/>
      <w:bookmarkStart w:id="226" w:name="_Toc20917"/>
      <w:bookmarkStart w:id="227" w:name="_Toc4915"/>
      <w:bookmarkStart w:id="228" w:name="_Toc27378"/>
      <w:bookmarkStart w:id="229" w:name="_Toc29176"/>
      <w:bookmarkStart w:id="230" w:name="_Toc10353"/>
      <w:bookmarkStart w:id="231" w:name="_Toc26346"/>
      <w:bookmarkStart w:id="232" w:name="_Toc29250"/>
      <w:bookmarkStart w:id="233" w:name="_Toc31269"/>
      <w:bookmarkStart w:id="234" w:name="_Toc15163"/>
      <w:bookmarkStart w:id="235" w:name="_Toc27643"/>
      <w:bookmarkStart w:id="236" w:name="_Toc6725"/>
      <w:bookmarkStart w:id="237" w:name="_Toc32083"/>
      <w:bookmarkStart w:id="238" w:name="_Toc31794"/>
      <w:bookmarkStart w:id="239" w:name="_Toc32487"/>
      <w:bookmarkStart w:id="240" w:name="_Toc26888"/>
      <w:bookmarkStart w:id="241" w:name="_Toc24795"/>
      <w:bookmarkStart w:id="242" w:name="_Toc4205"/>
      <w:bookmarkStart w:id="243" w:name="_Toc8507"/>
      <w:r>
        <w:rPr>
          <w:rFonts w:hint="eastAsia" w:ascii="华文仿宋" w:hAnsi="华文仿宋" w:eastAsia="华文仿宋" w:cs="华文仿宋"/>
          <w:sz w:val="28"/>
          <w:szCs w:val="28"/>
        </w:rPr>
        <w:t>首页功能操作说明</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（1）未注册用户登录后进入【首页-单位未注册页面】（如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_Ref18177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2.3.1.1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所示），可以通过左侧导航栏进行单位信息注册。</w:t>
      </w:r>
    </w:p>
    <w:p>
      <w:pPr>
        <w:spacing w:before="0" w:after="0"/>
      </w:pPr>
      <w:r>
        <w:drawing>
          <wp:inline distT="0" distB="0" distL="114300" distR="114300">
            <wp:extent cx="5274310" cy="3803650"/>
            <wp:effectExtent l="0" t="0" r="13970" b="6350"/>
            <wp:docPr id="1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
                    <pic:cNvPicPr>
                      <a:picLocks noChangeAspect="1"/>
                    </pic:cNvPicPr>
                  </pic:nvPicPr>
                  <pic:blipFill>
                    <a:blip r:embed="rId18"/>
                    <a:stretch>
                      <a:fillRect/>
                    </a:stretch>
                  </pic:blipFill>
                  <pic:spPr>
                    <a:xfrm>
                      <a:off x="0" y="0"/>
                      <a:ext cx="5274310" cy="3803650"/>
                    </a:xfrm>
                    <a:prstGeom prst="rect">
                      <a:avLst/>
                    </a:prstGeom>
                    <a:effectLst/>
                  </pic:spPr>
                </pic:pic>
              </a:graphicData>
            </a:graphic>
          </wp:inline>
        </w:drawing>
      </w:r>
    </w:p>
    <w:p>
      <w:pPr>
        <w:pStyle w:val="12"/>
        <w:spacing w:before="157" w:beforeLines="50" w:after="0" w:afterLines="0" w:line="240" w:lineRule="auto"/>
        <w:rPr>
          <w:rFonts w:ascii="黑体" w:hAnsi="黑体" w:eastAsia="黑体" w:cs="黑体"/>
        </w:rPr>
      </w:pPr>
      <w:bookmarkStart w:id="244" w:name="_Ref18177"/>
      <w:r>
        <w:rPr>
          <w:rFonts w:hint="eastAsia" w:ascii="黑体" w:hAnsi="黑体" w:eastAsia="黑体" w:cs="黑体"/>
          <w:lang w:val="en-US" w:eastAsia="zh-CN"/>
        </w:rPr>
        <w:t>图2.3.1.</w:t>
      </w:r>
      <w:bookmarkEnd w:id="244"/>
      <w:r>
        <w:rPr>
          <w:rFonts w:hint="eastAsia" w:ascii="黑体" w:hAnsi="黑体" w:eastAsia="黑体" w:cs="黑体"/>
          <w:lang w:val="en-US" w:eastAsia="zh-CN"/>
        </w:rPr>
        <w:t>1</w:t>
      </w:r>
      <w:r>
        <w:rPr>
          <w:rFonts w:hint="eastAsia" w:ascii="黑体" w:hAnsi="黑体" w:eastAsia="黑体" w:cs="黑体"/>
        </w:rPr>
        <w:t>首页-单位未注册页面</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（2）已注册未审核用户登录后进入【首页-单位已注册未审核页面】（如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_Ref18249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2.3.1.2</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所示），可以查看审核详情。</w:t>
      </w:r>
    </w:p>
    <w:p>
      <w:pPr>
        <w:spacing w:before="0" w:after="0"/>
      </w:pPr>
      <w:r>
        <w:drawing>
          <wp:inline distT="0" distB="0" distL="114300" distR="114300">
            <wp:extent cx="5204460" cy="2009775"/>
            <wp:effectExtent l="0" t="0" r="7620" b="190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9"/>
                    <a:srcRect b="1310"/>
                    <a:stretch>
                      <a:fillRect/>
                    </a:stretch>
                  </pic:blipFill>
                  <pic:spPr>
                    <a:xfrm>
                      <a:off x="0" y="0"/>
                      <a:ext cx="5204460" cy="2009775"/>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rPr>
      </w:pPr>
      <w:bookmarkStart w:id="245" w:name="_Ref18249"/>
      <w:r>
        <w:rPr>
          <w:rFonts w:hint="eastAsia" w:ascii="黑体" w:hAnsi="黑体" w:eastAsia="黑体" w:cs="黑体"/>
          <w:lang w:val="en-US" w:eastAsia="zh-CN"/>
        </w:rPr>
        <w:t>图2.3.1.</w:t>
      </w:r>
      <w:bookmarkEnd w:id="245"/>
      <w:r>
        <w:rPr>
          <w:rFonts w:hint="eastAsia" w:ascii="黑体" w:hAnsi="黑体" w:eastAsia="黑体" w:cs="黑体"/>
          <w:lang w:val="en-US" w:eastAsia="zh-CN"/>
        </w:rPr>
        <w:t>2</w:t>
      </w:r>
      <w:r>
        <w:rPr>
          <w:rFonts w:hint="eastAsia" w:ascii="黑体" w:hAnsi="黑体" w:eastAsia="黑体" w:cs="黑体"/>
        </w:rPr>
        <w:t>首页-单位已注册未审核页面</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（3）单位已注册</w:t>
      </w:r>
      <w:r>
        <w:rPr>
          <w:rFonts w:hint="eastAsia" w:ascii="华文仿宋" w:hAnsi="华文仿宋" w:eastAsia="华文仿宋"/>
          <w:sz w:val="28"/>
          <w:szCs w:val="28"/>
          <w:lang w:val="en-US" w:eastAsia="zh-CN"/>
        </w:rPr>
        <w:t>并审核</w:t>
      </w:r>
      <w:r>
        <w:rPr>
          <w:rFonts w:hint="eastAsia" w:ascii="华文仿宋" w:hAnsi="华文仿宋" w:eastAsia="华文仿宋"/>
          <w:sz w:val="28"/>
          <w:szCs w:val="28"/>
        </w:rPr>
        <w:t>成功的单位用户登录后进入【首页-单位已注册成功页面】（如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_Ref18340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bidi="ar"/>
        </w:rPr>
        <w:t>2.3.1.3</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所示），可以在左侧导航栏使用单位</w:t>
      </w:r>
      <w:r>
        <w:rPr>
          <w:rFonts w:hint="eastAsia" w:ascii="华文仿宋" w:hAnsi="华文仿宋" w:eastAsia="华文仿宋"/>
          <w:sz w:val="28"/>
          <w:szCs w:val="28"/>
          <w:lang w:val="en-US" w:eastAsia="zh-CN"/>
        </w:rPr>
        <w:t>信息</w:t>
      </w:r>
      <w:r>
        <w:rPr>
          <w:rFonts w:hint="eastAsia" w:ascii="华文仿宋" w:hAnsi="华文仿宋" w:eastAsia="华文仿宋"/>
          <w:sz w:val="28"/>
          <w:szCs w:val="28"/>
        </w:rPr>
        <w:t>管理、楼盘事项管理、</w:t>
      </w:r>
      <w:r>
        <w:rPr>
          <w:rFonts w:hint="eastAsia" w:ascii="华文仿宋" w:hAnsi="华文仿宋" w:eastAsia="华文仿宋"/>
          <w:sz w:val="28"/>
          <w:szCs w:val="28"/>
          <w:lang w:val="en-US" w:eastAsia="zh-CN"/>
        </w:rPr>
        <w:t>维修</w:t>
      </w:r>
      <w:r>
        <w:rPr>
          <w:rFonts w:hint="eastAsia" w:ascii="华文仿宋" w:hAnsi="华文仿宋" w:eastAsia="华文仿宋"/>
          <w:sz w:val="28"/>
          <w:szCs w:val="28"/>
        </w:rPr>
        <w:t>资金交存、</w:t>
      </w:r>
      <w:r>
        <w:rPr>
          <w:rFonts w:hint="eastAsia" w:ascii="华文仿宋" w:hAnsi="华文仿宋" w:eastAsia="华文仿宋"/>
          <w:sz w:val="28"/>
          <w:szCs w:val="28"/>
          <w:lang w:val="en-US" w:eastAsia="zh-CN"/>
        </w:rPr>
        <w:t>维修</w:t>
      </w:r>
      <w:r>
        <w:rPr>
          <w:rFonts w:hint="eastAsia" w:ascii="华文仿宋" w:hAnsi="华文仿宋" w:eastAsia="华文仿宋"/>
          <w:sz w:val="28"/>
          <w:szCs w:val="28"/>
        </w:rPr>
        <w:t>资金使用</w:t>
      </w:r>
      <w:r>
        <w:rPr>
          <w:rFonts w:hint="eastAsia" w:ascii="华文仿宋" w:hAnsi="华文仿宋" w:eastAsia="华文仿宋"/>
          <w:sz w:val="28"/>
          <w:szCs w:val="28"/>
          <w:lang w:eastAsia="zh-CN"/>
        </w:rPr>
        <w:t>、</w:t>
      </w:r>
      <w:r>
        <w:rPr>
          <w:rFonts w:hint="eastAsia" w:ascii="华文仿宋" w:hAnsi="华文仿宋" w:eastAsia="华文仿宋"/>
          <w:sz w:val="28"/>
          <w:szCs w:val="28"/>
          <w:lang w:val="en-US" w:eastAsia="zh-CN"/>
        </w:rPr>
        <w:t>维修资金转移、业务查询打印</w:t>
      </w:r>
      <w:r>
        <w:rPr>
          <w:rFonts w:hint="eastAsia" w:ascii="华文仿宋" w:hAnsi="华文仿宋" w:eastAsia="华文仿宋"/>
          <w:sz w:val="28"/>
          <w:szCs w:val="28"/>
        </w:rPr>
        <w:t>等功能。</w:t>
      </w:r>
    </w:p>
    <w:p>
      <w:pPr>
        <w:spacing w:before="0" w:beforeLines="-2147483648"/>
        <w:ind w:firstLine="0" w:firstLineChars="0"/>
        <w:jc w:val="left"/>
      </w:pPr>
      <w:r>
        <w:drawing>
          <wp:inline distT="0" distB="0" distL="114300" distR="114300">
            <wp:extent cx="5268595" cy="3775710"/>
            <wp:effectExtent l="0" t="0" r="4445" b="381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3"/>
                    <a:stretch>
                      <a:fillRect/>
                    </a:stretch>
                  </pic:blipFill>
                  <pic:spPr>
                    <a:xfrm>
                      <a:off x="0" y="0"/>
                      <a:ext cx="5268595" cy="3775710"/>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rPr>
      </w:pPr>
      <w:bookmarkStart w:id="246" w:name="_Ref18340"/>
      <w:r>
        <w:rPr>
          <w:rFonts w:hint="eastAsia" w:ascii="黑体" w:hAnsi="黑体" w:eastAsia="黑体" w:cs="黑体"/>
          <w:lang w:val="en-US" w:eastAsia="zh-CN"/>
        </w:rPr>
        <w:t>图2.3.1.</w:t>
      </w:r>
      <w:bookmarkEnd w:id="246"/>
      <w:r>
        <w:rPr>
          <w:rFonts w:hint="eastAsia" w:ascii="黑体" w:hAnsi="黑体" w:eastAsia="黑体" w:cs="黑体"/>
          <w:lang w:val="en-US" w:eastAsia="zh-CN"/>
        </w:rPr>
        <w:t>3</w:t>
      </w:r>
      <w:r>
        <w:rPr>
          <w:rFonts w:hint="eastAsia" w:ascii="黑体" w:hAnsi="黑体" w:eastAsia="黑体" w:cs="黑体"/>
        </w:rPr>
        <w:t>首页-单位已注册成功页面</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在首页【维修资金信息】模块可以查看单位关联小区、关联房屋、关联房屋维修资金总额以及未足额房屋数（如图</w:t>
      </w:r>
      <w:r>
        <w:rPr>
          <w:rFonts w:hint="eastAsia" w:ascii="Times New Roman" w:hAnsi="Times New Roman" w:eastAsia="华文仿宋" w:cs="Times New Roman"/>
          <w:kern w:val="2"/>
          <w:sz w:val="28"/>
          <w:szCs w:val="28"/>
          <w:lang w:val="en-US" w:eastAsia="zh-CN" w:bidi="ar"/>
        </w:rPr>
        <w:t>2.3.1.4</w:t>
      </w:r>
      <w:r>
        <w:rPr>
          <w:rFonts w:hint="eastAsia" w:ascii="华文仿宋" w:hAnsi="华文仿宋" w:eastAsia="华文仿宋"/>
          <w:sz w:val="28"/>
          <w:szCs w:val="28"/>
          <w:lang w:val="en-US" w:eastAsia="zh-CN"/>
        </w:rPr>
        <w:t>所示）。</w:t>
      </w:r>
    </w:p>
    <w:p>
      <w:r>
        <w:drawing>
          <wp:inline distT="0" distB="0" distL="114300" distR="114300">
            <wp:extent cx="5269230" cy="3760470"/>
            <wp:effectExtent l="0" t="0" r="1270" b="1143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20"/>
                    <a:stretch>
                      <a:fillRect/>
                    </a:stretch>
                  </pic:blipFill>
                  <pic:spPr>
                    <a:xfrm>
                      <a:off x="0" y="0"/>
                      <a:ext cx="5269230" cy="3760470"/>
                    </a:xfrm>
                    <a:prstGeom prst="rect">
                      <a:avLst/>
                    </a:prstGeom>
                    <a:noFill/>
                    <a:ln>
                      <a:noFill/>
                    </a:ln>
                  </pic:spPr>
                </pic:pic>
              </a:graphicData>
            </a:graphic>
          </wp:inline>
        </w:drawing>
      </w:r>
    </w:p>
    <w:p>
      <w:pPr>
        <w:spacing w:before="157" w:beforeLines="50" w:after="0" w:afterLines="0"/>
        <w:jc w:val="center"/>
        <w:rPr>
          <w:rFonts w:hint="eastAsia" w:ascii="黑体" w:hAnsi="黑体" w:eastAsia="黑体" w:cs="黑体"/>
          <w:lang w:val="en-US" w:eastAsia="zh-CN"/>
        </w:rPr>
      </w:pPr>
      <w:r>
        <w:rPr>
          <w:rFonts w:hint="eastAsia" w:ascii="黑体" w:hAnsi="黑体" w:eastAsia="黑体" w:cs="黑体"/>
          <w:lang w:val="en-US" w:eastAsia="zh-CN"/>
        </w:rPr>
        <w:t>图2.3.1.4</w:t>
      </w:r>
      <w:r>
        <w:rPr>
          <w:rFonts w:hint="eastAsia" w:ascii="黑体" w:hAnsi="黑体" w:eastAsia="黑体" w:cs="黑体"/>
        </w:rPr>
        <w:t>首页-单位已注册成功页面</w:t>
      </w:r>
      <w:r>
        <w:rPr>
          <w:rFonts w:hint="eastAsia" w:ascii="黑体" w:hAnsi="黑体" w:eastAsia="黑体" w:cs="黑体"/>
          <w:lang w:eastAsia="zh-CN"/>
        </w:rPr>
        <w:t>（</w:t>
      </w:r>
      <w:r>
        <w:rPr>
          <w:rFonts w:hint="eastAsia" w:ascii="黑体" w:hAnsi="黑体" w:eastAsia="黑体" w:cs="黑体"/>
          <w:lang w:val="en-US" w:eastAsia="zh-CN"/>
        </w:rPr>
        <w:t>维修资金信息</w:t>
      </w:r>
      <w:r>
        <w:rPr>
          <w:rFonts w:hint="eastAsia" w:ascii="黑体" w:hAnsi="黑体" w:eastAsia="黑体" w:cs="黑体"/>
          <w:lang w:eastAsia="zh-CN"/>
        </w:rPr>
        <w:t>）</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在首页【快捷操作】模块可以添加快捷入口（如图</w:t>
      </w:r>
      <w:r>
        <w:rPr>
          <w:rFonts w:hint="eastAsia" w:ascii="Times New Roman" w:hAnsi="Times New Roman" w:eastAsia="华文仿宋" w:cs="Times New Roman"/>
          <w:kern w:val="2"/>
          <w:sz w:val="28"/>
          <w:szCs w:val="28"/>
          <w:lang w:val="en-US" w:eastAsia="zh-CN" w:bidi="ar"/>
        </w:rPr>
        <w:t>2.3.1.5</w:t>
      </w:r>
      <w:r>
        <w:rPr>
          <w:rFonts w:hint="eastAsia" w:ascii="华文仿宋" w:hAnsi="华文仿宋" w:eastAsia="华文仿宋"/>
          <w:sz w:val="28"/>
          <w:szCs w:val="28"/>
          <w:lang w:val="en-US" w:eastAsia="zh-CN"/>
        </w:rPr>
        <w:t>所示）。点击【更多】按钮可以添加更多快捷菜单，在弹出的配置弹框中勾选相关功能，点击【确定】按钮即可生效（如图</w:t>
      </w:r>
      <w:r>
        <w:rPr>
          <w:rFonts w:hint="eastAsia" w:ascii="Times New Roman" w:hAnsi="Times New Roman" w:eastAsia="华文仿宋" w:cs="Times New Roman"/>
          <w:kern w:val="2"/>
          <w:sz w:val="28"/>
          <w:szCs w:val="28"/>
          <w:lang w:val="en-US" w:eastAsia="zh-CN" w:bidi="ar"/>
        </w:rPr>
        <w:t>2.3.1.6</w:t>
      </w:r>
      <w:r>
        <w:rPr>
          <w:rFonts w:hint="eastAsia" w:ascii="华文仿宋" w:hAnsi="华文仿宋" w:eastAsia="华文仿宋"/>
          <w:sz w:val="28"/>
          <w:szCs w:val="28"/>
          <w:lang w:val="en-US" w:eastAsia="zh-CN"/>
        </w:rPr>
        <w:t>所示）。</w:t>
      </w:r>
    </w:p>
    <w:p>
      <w:pPr>
        <w:spacing w:before="0" w:beforeLines="-2147483648"/>
        <w:ind w:firstLine="0" w:firstLineChars="0"/>
        <w:jc w:val="left"/>
      </w:pPr>
      <w:r>
        <w:drawing>
          <wp:inline distT="0" distB="0" distL="114300" distR="114300">
            <wp:extent cx="4867910" cy="3416300"/>
            <wp:effectExtent l="0" t="0" r="8890" b="12700"/>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21"/>
                    <a:srcRect b="7655"/>
                    <a:stretch>
                      <a:fillRect/>
                    </a:stretch>
                  </pic:blipFill>
                  <pic:spPr>
                    <a:xfrm>
                      <a:off x="0" y="0"/>
                      <a:ext cx="4867910" cy="3416300"/>
                    </a:xfrm>
                    <a:prstGeom prst="rect">
                      <a:avLst/>
                    </a:prstGeom>
                    <a:noFill/>
                    <a:ln>
                      <a:noFill/>
                    </a:ln>
                  </pic:spPr>
                </pic:pic>
              </a:graphicData>
            </a:graphic>
          </wp:inline>
        </w:drawing>
      </w:r>
    </w:p>
    <w:p>
      <w:pPr>
        <w:pStyle w:val="12"/>
        <w:spacing w:before="157" w:beforeLines="50" w:after="0" w:afterLines="0" w:line="240" w:lineRule="auto"/>
        <w:ind w:firstLine="0" w:firstLineChars="0"/>
        <w:jc w:val="center"/>
      </w:pPr>
      <w:r>
        <w:rPr>
          <w:rFonts w:hint="eastAsia" w:ascii="黑体" w:hAnsi="黑体" w:eastAsia="黑体" w:cs="黑体"/>
          <w:lang w:val="en-US" w:eastAsia="zh-CN"/>
        </w:rPr>
        <w:t>图2.3.1.5</w:t>
      </w:r>
      <w:r>
        <w:rPr>
          <w:rFonts w:hint="eastAsia" w:ascii="黑体" w:hAnsi="黑体" w:eastAsia="黑体" w:cs="黑体"/>
        </w:rPr>
        <w:t>首页-单位已注册成功页面</w:t>
      </w:r>
      <w:r>
        <w:rPr>
          <w:rFonts w:hint="eastAsia" w:ascii="黑体" w:hAnsi="黑体" w:eastAsia="黑体" w:cs="黑体"/>
          <w:lang w:eastAsia="zh-CN"/>
        </w:rPr>
        <w:t>（</w:t>
      </w:r>
      <w:r>
        <w:rPr>
          <w:rFonts w:hint="eastAsia" w:ascii="黑体" w:hAnsi="黑体" w:eastAsia="黑体" w:cs="黑体"/>
          <w:lang w:val="en-US" w:eastAsia="zh-CN"/>
        </w:rPr>
        <w:t>快捷操作</w:t>
      </w:r>
      <w:r>
        <w:rPr>
          <w:rFonts w:hint="eastAsia" w:ascii="黑体" w:hAnsi="黑体" w:eastAsia="黑体" w:cs="黑体"/>
          <w:lang w:eastAsia="zh-CN"/>
        </w:rPr>
        <w:t>）</w:t>
      </w:r>
    </w:p>
    <w:p>
      <w:pPr>
        <w:spacing w:before="0" w:beforeLines="-2147483648"/>
        <w:ind w:firstLine="0" w:firstLineChars="0"/>
        <w:jc w:val="left"/>
      </w:pPr>
      <w:r>
        <w:drawing>
          <wp:inline distT="0" distB="0" distL="114300" distR="114300">
            <wp:extent cx="5266055" cy="2720340"/>
            <wp:effectExtent l="0" t="0" r="6985" b="762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22"/>
                    <a:stretch>
                      <a:fillRect/>
                    </a:stretch>
                  </pic:blipFill>
                  <pic:spPr>
                    <a:xfrm>
                      <a:off x="0" y="0"/>
                      <a:ext cx="5266055" cy="2720340"/>
                    </a:xfrm>
                    <a:prstGeom prst="rect">
                      <a:avLst/>
                    </a:prstGeom>
                    <a:noFill/>
                    <a:ln>
                      <a:noFill/>
                    </a:ln>
                  </pic:spPr>
                </pic:pic>
              </a:graphicData>
            </a:graphic>
          </wp:inline>
        </w:drawing>
      </w:r>
    </w:p>
    <w:p>
      <w:pPr>
        <w:pStyle w:val="12"/>
        <w:spacing w:before="157" w:beforeLines="50" w:after="0" w:afterLines="0" w:line="240" w:lineRule="auto"/>
        <w:ind w:firstLine="0" w:firstLineChars="0"/>
        <w:jc w:val="center"/>
        <w:rPr>
          <w:rFonts w:hint="eastAsia"/>
        </w:rPr>
      </w:pPr>
      <w:r>
        <w:rPr>
          <w:rFonts w:hint="eastAsia" w:ascii="黑体" w:hAnsi="黑体" w:eastAsia="黑体" w:cs="黑体"/>
          <w:lang w:val="en-US" w:eastAsia="zh-CN"/>
        </w:rPr>
        <w:t>图2.3.1.6</w:t>
      </w:r>
      <w:r>
        <w:rPr>
          <w:rFonts w:hint="eastAsia" w:ascii="黑体" w:hAnsi="黑体" w:eastAsia="黑体" w:cs="黑体"/>
        </w:rPr>
        <w:t>首页-单位已注册成功页面</w:t>
      </w:r>
      <w:r>
        <w:rPr>
          <w:rFonts w:hint="eastAsia" w:ascii="黑体" w:hAnsi="黑体" w:eastAsia="黑体" w:cs="黑体"/>
          <w:lang w:eastAsia="zh-CN"/>
        </w:rPr>
        <w:t>（</w:t>
      </w:r>
      <w:r>
        <w:rPr>
          <w:rFonts w:hint="eastAsia" w:ascii="黑体" w:hAnsi="黑体" w:eastAsia="黑体" w:cs="黑体"/>
          <w:lang w:val="en-US" w:eastAsia="zh-CN"/>
        </w:rPr>
        <w:t>快捷操作-配置</w:t>
      </w:r>
      <w:r>
        <w:rPr>
          <w:rFonts w:hint="eastAsia" w:ascii="黑体" w:hAnsi="黑体" w:eastAsia="黑体" w:cs="黑体"/>
          <w:lang w:eastAsia="zh-CN"/>
        </w:rPr>
        <w:t>）</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在首页【通知消息】模块可以查看单位及相关房屋的通知消息（如图</w:t>
      </w:r>
      <w:r>
        <w:rPr>
          <w:rFonts w:hint="eastAsia" w:ascii="Times New Roman" w:hAnsi="Times New Roman" w:eastAsia="华文仿宋" w:cs="Times New Roman"/>
          <w:kern w:val="2"/>
          <w:sz w:val="28"/>
          <w:szCs w:val="28"/>
          <w:lang w:val="en-US" w:eastAsia="zh-CN" w:bidi="ar"/>
        </w:rPr>
        <w:t>2.3.1.7</w:t>
      </w:r>
      <w:r>
        <w:rPr>
          <w:rFonts w:hint="eastAsia" w:ascii="华文仿宋" w:hAnsi="华文仿宋" w:eastAsia="华文仿宋"/>
          <w:sz w:val="28"/>
          <w:szCs w:val="28"/>
          <w:lang w:val="en-US" w:eastAsia="zh-CN"/>
        </w:rPr>
        <w:t>所示）。点击【更多】按钮可以查看更多通知消息（如图</w:t>
      </w:r>
      <w:r>
        <w:rPr>
          <w:rFonts w:hint="eastAsia" w:ascii="Times New Roman" w:hAnsi="Times New Roman" w:eastAsia="华文仿宋" w:cs="Times New Roman"/>
          <w:kern w:val="2"/>
          <w:sz w:val="28"/>
          <w:szCs w:val="28"/>
          <w:lang w:val="en-US" w:eastAsia="zh-CN" w:bidi="ar"/>
        </w:rPr>
        <w:t>2.3.1.8</w:t>
      </w:r>
      <w:r>
        <w:rPr>
          <w:rFonts w:hint="eastAsia" w:ascii="华文仿宋" w:hAnsi="华文仿宋" w:eastAsia="华文仿宋"/>
          <w:sz w:val="28"/>
          <w:szCs w:val="28"/>
          <w:lang w:val="en-US" w:eastAsia="zh-CN"/>
        </w:rPr>
        <w:t>所示）。</w:t>
      </w:r>
    </w:p>
    <w:p>
      <w:r>
        <w:drawing>
          <wp:inline distT="0" distB="0" distL="114300" distR="114300">
            <wp:extent cx="5149215" cy="2876550"/>
            <wp:effectExtent l="0" t="0" r="1905" b="3810"/>
            <wp:docPr id="1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
                    <pic:cNvPicPr>
                      <a:picLocks noChangeAspect="1"/>
                    </pic:cNvPicPr>
                  </pic:nvPicPr>
                  <pic:blipFill>
                    <a:blip r:embed="rId23"/>
                    <a:srcRect t="2244"/>
                    <a:stretch>
                      <a:fillRect/>
                    </a:stretch>
                  </pic:blipFill>
                  <pic:spPr>
                    <a:xfrm>
                      <a:off x="0" y="0"/>
                      <a:ext cx="5149215" cy="287655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rPr>
      </w:pPr>
      <w:r>
        <w:rPr>
          <w:rFonts w:hint="eastAsia" w:ascii="黑体" w:hAnsi="黑体" w:eastAsia="黑体" w:cs="黑体"/>
          <w:lang w:val="en-US" w:eastAsia="zh-CN"/>
        </w:rPr>
        <w:t>图2.3.1.7</w:t>
      </w:r>
      <w:r>
        <w:rPr>
          <w:rFonts w:hint="eastAsia" w:ascii="黑体" w:hAnsi="黑体" w:eastAsia="黑体" w:cs="黑体"/>
        </w:rPr>
        <w:t>首页-单位已注册成功页面</w:t>
      </w:r>
      <w:r>
        <w:rPr>
          <w:rFonts w:hint="eastAsia" w:ascii="黑体" w:hAnsi="黑体" w:eastAsia="黑体" w:cs="黑体"/>
          <w:lang w:eastAsia="zh-CN"/>
        </w:rPr>
        <w:t>（</w:t>
      </w:r>
      <w:r>
        <w:rPr>
          <w:rFonts w:hint="eastAsia" w:ascii="黑体" w:hAnsi="黑体" w:eastAsia="黑体" w:cs="黑体"/>
          <w:lang w:val="en-US" w:eastAsia="zh-CN"/>
        </w:rPr>
        <w:t>通知消息</w:t>
      </w:r>
      <w:r>
        <w:rPr>
          <w:rFonts w:hint="eastAsia" w:ascii="黑体" w:hAnsi="黑体" w:eastAsia="黑体" w:cs="黑体"/>
          <w:lang w:eastAsia="zh-CN"/>
        </w:rPr>
        <w:t>）</w:t>
      </w:r>
    </w:p>
    <w:p>
      <w:r>
        <w:drawing>
          <wp:inline distT="0" distB="0" distL="114300" distR="114300">
            <wp:extent cx="5268595" cy="3100070"/>
            <wp:effectExtent l="0" t="0" r="4445" b="8890"/>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
                    <pic:cNvPicPr>
                      <a:picLocks noChangeAspect="1"/>
                    </pic:cNvPicPr>
                  </pic:nvPicPr>
                  <pic:blipFill>
                    <a:blip r:embed="rId24"/>
                    <a:stretch>
                      <a:fillRect/>
                    </a:stretch>
                  </pic:blipFill>
                  <pic:spPr>
                    <a:xfrm>
                      <a:off x="0" y="0"/>
                      <a:ext cx="5268595" cy="310007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rPr>
      </w:pPr>
      <w:r>
        <w:rPr>
          <w:rFonts w:hint="eastAsia" w:ascii="黑体" w:hAnsi="黑体" w:eastAsia="黑体" w:cs="黑体"/>
          <w:lang w:val="en-US" w:eastAsia="zh-CN"/>
        </w:rPr>
        <w:t>图2.3.1.8</w:t>
      </w:r>
      <w:r>
        <w:rPr>
          <w:rFonts w:hint="eastAsia" w:ascii="黑体" w:hAnsi="黑体" w:eastAsia="黑体" w:cs="黑体"/>
        </w:rPr>
        <w:t>首页-单位已注册成功页面</w:t>
      </w:r>
      <w:r>
        <w:rPr>
          <w:rFonts w:hint="eastAsia" w:ascii="黑体" w:hAnsi="黑体" w:eastAsia="黑体" w:cs="黑体"/>
          <w:lang w:eastAsia="zh-CN"/>
        </w:rPr>
        <w:t>（</w:t>
      </w:r>
      <w:r>
        <w:rPr>
          <w:rFonts w:hint="eastAsia" w:ascii="黑体" w:hAnsi="黑体" w:eastAsia="黑体" w:cs="黑体"/>
          <w:lang w:val="en-US" w:eastAsia="zh-CN"/>
        </w:rPr>
        <w:t>通知消息-更多</w:t>
      </w:r>
      <w:r>
        <w:rPr>
          <w:rFonts w:hint="eastAsia" w:ascii="黑体" w:hAnsi="黑体" w:eastAsia="黑体" w:cs="黑体"/>
          <w:lang w:eastAsia="zh-CN"/>
        </w:rPr>
        <w:t>）</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lang w:val="en-US" w:eastAsia="zh-CN"/>
        </w:rPr>
        <w:t>在首页【任务列表】模块可以查看全部任务，还可以分别查看已完成任务和进行中任务（如图</w:t>
      </w:r>
      <w:r>
        <w:rPr>
          <w:rFonts w:hint="eastAsia" w:ascii="Times New Roman" w:hAnsi="Times New Roman" w:eastAsia="华文仿宋" w:cs="Times New Roman"/>
          <w:kern w:val="2"/>
          <w:sz w:val="28"/>
          <w:szCs w:val="28"/>
          <w:lang w:val="en-US" w:eastAsia="zh-CN" w:bidi="ar"/>
        </w:rPr>
        <w:t>2.3.1.9</w:t>
      </w:r>
      <w:r>
        <w:rPr>
          <w:rFonts w:hint="eastAsia" w:ascii="华文仿宋" w:hAnsi="华文仿宋" w:eastAsia="华文仿宋"/>
          <w:sz w:val="28"/>
          <w:szCs w:val="28"/>
          <w:lang w:val="en-US" w:eastAsia="zh-CN"/>
        </w:rPr>
        <w:t>所示）。</w:t>
      </w:r>
    </w:p>
    <w:p>
      <w:pPr>
        <w:ind w:firstLine="0" w:firstLineChars="0"/>
      </w:pPr>
      <w:r>
        <w:drawing>
          <wp:inline distT="0" distB="0" distL="114300" distR="114300">
            <wp:extent cx="5272405" cy="3548380"/>
            <wp:effectExtent l="0" t="0" r="635" b="2540"/>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25"/>
                    <a:stretch>
                      <a:fillRect/>
                    </a:stretch>
                  </pic:blipFill>
                  <pic:spPr>
                    <a:xfrm>
                      <a:off x="0" y="0"/>
                      <a:ext cx="5272405" cy="354838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pPr>
      <w:r>
        <w:rPr>
          <w:rFonts w:hint="eastAsia" w:ascii="黑体" w:hAnsi="黑体" w:eastAsia="黑体" w:cs="黑体"/>
          <w:lang w:val="en-US" w:eastAsia="zh-CN"/>
        </w:rPr>
        <w:t>图2.3.1.9</w:t>
      </w:r>
      <w:r>
        <w:rPr>
          <w:rFonts w:hint="eastAsia" w:ascii="黑体" w:hAnsi="黑体" w:eastAsia="黑体" w:cs="黑体"/>
        </w:rPr>
        <w:t>首页-单位已注册成功页面</w:t>
      </w:r>
      <w:r>
        <w:rPr>
          <w:rFonts w:hint="eastAsia" w:ascii="黑体" w:hAnsi="黑体" w:eastAsia="黑体" w:cs="黑体"/>
          <w:lang w:eastAsia="zh-CN"/>
        </w:rPr>
        <w:t>（</w:t>
      </w:r>
      <w:r>
        <w:rPr>
          <w:rFonts w:hint="eastAsia" w:ascii="黑体" w:hAnsi="黑体" w:eastAsia="黑体" w:cs="黑体"/>
          <w:lang w:val="en-US" w:eastAsia="zh-CN"/>
        </w:rPr>
        <w:t>任务列表</w:t>
      </w:r>
      <w:r>
        <w:rPr>
          <w:rFonts w:hint="eastAsia" w:ascii="黑体" w:hAnsi="黑体" w:eastAsia="黑体" w:cs="黑体"/>
          <w:lang w:eastAsia="zh-CN"/>
        </w:rPr>
        <w:t>）</w:t>
      </w:r>
    </w:p>
    <w:p>
      <w:pPr>
        <w:pStyle w:val="3"/>
        <w:spacing w:before="156" w:beforeLines="50" w:line="240" w:lineRule="auto"/>
        <w:ind w:firstLine="641" w:firstLineChars="200"/>
        <w:rPr>
          <w:rFonts w:ascii="华文仿宋" w:hAnsi="华文仿宋" w:eastAsia="华文仿宋" w:cs="华文仿宋"/>
          <w:sz w:val="32"/>
          <w:szCs w:val="32"/>
        </w:rPr>
      </w:pPr>
      <w:bookmarkStart w:id="247" w:name="_Toc25173"/>
      <w:bookmarkStart w:id="248" w:name="_Toc27343"/>
      <w:bookmarkStart w:id="249" w:name="_Toc20227"/>
      <w:bookmarkStart w:id="250" w:name="_Toc19649"/>
      <w:bookmarkStart w:id="251" w:name="_Toc32469"/>
      <w:bookmarkStart w:id="252" w:name="_Toc3105"/>
      <w:bookmarkStart w:id="253" w:name="_Toc8559"/>
      <w:bookmarkStart w:id="254" w:name="_Toc12977"/>
      <w:bookmarkStart w:id="255" w:name="_Toc105767051"/>
      <w:bookmarkStart w:id="256" w:name="_Toc30524"/>
      <w:bookmarkStart w:id="257" w:name="_Toc5496"/>
      <w:bookmarkStart w:id="258" w:name="_Toc23272"/>
      <w:bookmarkStart w:id="259" w:name="_Toc11016"/>
      <w:bookmarkStart w:id="260" w:name="_Toc14879"/>
      <w:bookmarkStart w:id="261" w:name="_Toc4786"/>
      <w:bookmarkStart w:id="262" w:name="_Toc27408"/>
      <w:bookmarkStart w:id="263" w:name="_Toc8037"/>
      <w:bookmarkStart w:id="264" w:name="_Toc22412"/>
      <w:bookmarkStart w:id="265" w:name="_Toc24688"/>
      <w:bookmarkStart w:id="266" w:name="_Toc7169"/>
      <w:r>
        <w:rPr>
          <w:rFonts w:hint="eastAsia" w:ascii="华文仿宋" w:hAnsi="华文仿宋" w:eastAsia="华文仿宋" w:cs="华文仿宋"/>
          <w:sz w:val="32"/>
          <w:szCs w:val="32"/>
        </w:rPr>
        <w:t>单位事项管理</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4"/>
        <w:spacing w:before="156" w:beforeLines="50" w:line="240" w:lineRule="auto"/>
        <w:ind w:firstLine="601" w:firstLineChars="200"/>
        <w:rPr>
          <w:rFonts w:ascii="华文仿宋" w:hAnsi="华文仿宋" w:eastAsia="华文仿宋" w:cs="华文仿宋"/>
          <w:sz w:val="30"/>
          <w:szCs w:val="30"/>
        </w:rPr>
      </w:pPr>
      <w:bookmarkStart w:id="267" w:name="_Toc650"/>
      <w:bookmarkStart w:id="268" w:name="_Toc7238"/>
      <w:bookmarkStart w:id="269" w:name="_Toc23171"/>
      <w:bookmarkStart w:id="270" w:name="_Toc105767052"/>
      <w:bookmarkStart w:id="271" w:name="_Toc22217"/>
      <w:bookmarkStart w:id="272" w:name="_Toc7030"/>
      <w:bookmarkStart w:id="273" w:name="_Toc11048"/>
      <w:bookmarkStart w:id="274" w:name="_Toc18206"/>
      <w:bookmarkStart w:id="275" w:name="_Toc24545"/>
      <w:bookmarkStart w:id="276" w:name="_Toc23240"/>
      <w:bookmarkStart w:id="277" w:name="_Toc23192"/>
      <w:bookmarkStart w:id="278" w:name="_Toc8617"/>
      <w:bookmarkStart w:id="279" w:name="_Toc24099"/>
      <w:bookmarkStart w:id="280" w:name="_Toc8953"/>
      <w:bookmarkStart w:id="281" w:name="_Toc5631"/>
      <w:bookmarkStart w:id="282" w:name="_Toc24127"/>
      <w:bookmarkStart w:id="283" w:name="_Toc27805"/>
      <w:bookmarkStart w:id="284" w:name="_Toc26337"/>
      <w:bookmarkStart w:id="285" w:name="_Toc3909"/>
      <w:bookmarkStart w:id="286" w:name="_Toc1222"/>
      <w:r>
        <w:rPr>
          <w:rFonts w:hint="eastAsia" w:ascii="华文仿宋" w:hAnsi="华文仿宋" w:eastAsia="华文仿宋" w:cs="华文仿宋"/>
          <w:sz w:val="30"/>
          <w:szCs w:val="30"/>
        </w:rPr>
        <w:t>单位信息注册</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cs="Calibri"/>
          <w:sz w:val="28"/>
          <w:szCs w:val="28"/>
        </w:rPr>
        <w:t>【单位事项管理】板块包含【单位信息注册】【单位信息变更】以及【经办人管理】等三个业务功能。</w:t>
      </w:r>
    </w:p>
    <w:p>
      <w:pPr>
        <w:pStyle w:val="5"/>
        <w:spacing w:before="156" w:beforeLines="50"/>
        <w:ind w:firstLine="561" w:firstLineChars="200"/>
        <w:rPr>
          <w:rFonts w:ascii="华文仿宋" w:hAnsi="华文仿宋" w:eastAsia="华文仿宋" w:cs="华文仿宋"/>
          <w:sz w:val="28"/>
          <w:szCs w:val="28"/>
        </w:rPr>
      </w:pPr>
      <w:bookmarkStart w:id="287" w:name="_Toc3784"/>
      <w:bookmarkStart w:id="288" w:name="_Toc19456"/>
      <w:bookmarkStart w:id="289" w:name="_Toc27368"/>
      <w:bookmarkStart w:id="290" w:name="_Toc24632"/>
      <w:bookmarkStart w:id="291" w:name="_Toc12701"/>
      <w:bookmarkStart w:id="292" w:name="_Toc22126"/>
      <w:bookmarkStart w:id="293" w:name="_Toc28617"/>
      <w:bookmarkStart w:id="294" w:name="_Toc8528"/>
      <w:bookmarkStart w:id="295" w:name="_Toc2656"/>
      <w:bookmarkStart w:id="296" w:name="_Toc1802"/>
      <w:bookmarkStart w:id="297" w:name="_Toc30392"/>
      <w:bookmarkStart w:id="298" w:name="_Toc17903"/>
      <w:bookmarkStart w:id="299" w:name="_Toc18235"/>
      <w:bookmarkStart w:id="300" w:name="_Toc7635"/>
      <w:bookmarkStart w:id="301" w:name="_Toc15639"/>
      <w:bookmarkStart w:id="302" w:name="_Toc14649"/>
      <w:bookmarkStart w:id="303" w:name="_Toc25283"/>
      <w:bookmarkStart w:id="304" w:name="_Toc6412"/>
      <w:bookmarkStart w:id="305" w:name="_Toc105767054"/>
      <w:bookmarkStart w:id="306" w:name="_Toc15960"/>
      <w:r>
        <w:rPr>
          <w:rFonts w:hint="eastAsia" w:ascii="华文仿宋" w:hAnsi="华文仿宋" w:eastAsia="华文仿宋" w:cs="华文仿宋"/>
          <w:sz w:val="28"/>
          <w:szCs w:val="28"/>
          <w:lang w:val="en-US" w:eastAsia="zh-CN"/>
        </w:rPr>
        <w:t>单位</w:t>
      </w:r>
      <w:r>
        <w:rPr>
          <w:rFonts w:hint="eastAsia" w:ascii="华文仿宋" w:hAnsi="华文仿宋" w:eastAsia="华文仿宋" w:cs="华文仿宋"/>
          <w:sz w:val="28"/>
          <w:szCs w:val="28"/>
        </w:rPr>
        <w:t>信息注册功能介绍</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pPr>
        <w:pStyle w:val="12"/>
        <w:spacing w:before="156" w:beforeLines="50"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房改售房单位+开发建设单位、房改售房单位、开发建设单位、物业服务企业、业委会、</w:t>
      </w:r>
      <w:r>
        <w:rPr>
          <w:rFonts w:hint="eastAsia" w:ascii="华文仿宋" w:hAnsi="华文仿宋" w:eastAsia="华文仿宋" w:cs="Calibri"/>
          <w:sz w:val="28"/>
          <w:szCs w:val="28"/>
          <w:lang w:eastAsia="zh-CN"/>
        </w:rPr>
        <w:t>物业管理委员会</w:t>
      </w:r>
      <w:r>
        <w:rPr>
          <w:rFonts w:hint="eastAsia" w:ascii="华文仿宋" w:hAnsi="华文仿宋" w:eastAsia="华文仿宋" w:cs="Calibri"/>
          <w:sz w:val="28"/>
          <w:szCs w:val="28"/>
        </w:rPr>
        <w:t>或其他机构因业务需要发起单位信息注册，经管理部柜台业务办理人员审核，授权单位注册维修资金管理系统。</w:t>
      </w:r>
    </w:p>
    <w:p>
      <w:pPr>
        <w:pStyle w:val="12"/>
        <w:spacing w:before="156" w:beforeLines="50"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发起角色：房改售房单位+开发建设单位、房改售房单位、开发建设单位、物业服务企业、业委会、</w:t>
      </w:r>
      <w:r>
        <w:rPr>
          <w:rFonts w:hint="eastAsia" w:ascii="华文仿宋" w:hAnsi="华文仿宋" w:eastAsia="华文仿宋" w:cs="Calibri"/>
          <w:sz w:val="28"/>
          <w:szCs w:val="28"/>
          <w:lang w:eastAsia="zh-CN"/>
        </w:rPr>
        <w:t>物业管理委员会</w:t>
      </w:r>
      <w:r>
        <w:rPr>
          <w:rFonts w:hint="eastAsia" w:ascii="华文仿宋" w:hAnsi="华文仿宋" w:eastAsia="华文仿宋" w:cs="Calibri"/>
          <w:sz w:val="28"/>
          <w:szCs w:val="28"/>
        </w:rPr>
        <w:t>或其他机构。</w:t>
      </w:r>
    </w:p>
    <w:p>
      <w:pPr>
        <w:pStyle w:val="5"/>
        <w:spacing w:before="156" w:beforeLines="50"/>
        <w:ind w:firstLine="561" w:firstLineChars="200"/>
        <w:rPr>
          <w:rFonts w:ascii="华文仿宋" w:hAnsi="华文仿宋" w:eastAsia="华文仿宋" w:cs="华文仿宋"/>
          <w:sz w:val="28"/>
          <w:szCs w:val="28"/>
        </w:rPr>
      </w:pPr>
      <w:bookmarkStart w:id="307" w:name="_Toc25582"/>
      <w:bookmarkStart w:id="308" w:name="_Toc25126"/>
      <w:bookmarkStart w:id="309" w:name="_Toc9704"/>
      <w:bookmarkStart w:id="310" w:name="_Toc11400"/>
      <w:bookmarkStart w:id="311" w:name="_Toc274"/>
      <w:bookmarkStart w:id="312" w:name="_Toc12863"/>
      <w:bookmarkStart w:id="313" w:name="_Toc12074"/>
      <w:bookmarkStart w:id="314" w:name="_Toc21870"/>
      <w:bookmarkStart w:id="315" w:name="_Toc26475"/>
      <w:bookmarkStart w:id="316" w:name="_Toc30048"/>
      <w:bookmarkStart w:id="317" w:name="_Toc18545"/>
      <w:bookmarkStart w:id="318" w:name="_Toc19089"/>
      <w:bookmarkStart w:id="319" w:name="_Toc3818"/>
      <w:bookmarkStart w:id="320" w:name="_Toc15831"/>
      <w:bookmarkStart w:id="321" w:name="_Toc27932"/>
      <w:r>
        <w:rPr>
          <w:rFonts w:hint="eastAsia" w:ascii="华文仿宋" w:hAnsi="华文仿宋" w:eastAsia="华文仿宋" w:cs="华文仿宋"/>
          <w:sz w:val="28"/>
          <w:szCs w:val="28"/>
        </w:rPr>
        <w:t>单位信息注册</w:t>
      </w:r>
      <w:r>
        <w:rPr>
          <w:rFonts w:hint="eastAsia" w:ascii="华文仿宋" w:hAnsi="华文仿宋" w:eastAsia="华文仿宋" w:cs="华文仿宋"/>
          <w:sz w:val="28"/>
          <w:szCs w:val="28"/>
          <w:lang w:val="en-US" w:eastAsia="zh-CN"/>
        </w:rPr>
        <w:t>功能流程概览</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jc w:val="center"/>
      </w:pPr>
      <w:r>
        <w:drawing>
          <wp:inline distT="0" distB="0" distL="114300" distR="114300">
            <wp:extent cx="3688715" cy="4178300"/>
            <wp:effectExtent l="0" t="0" r="14605" b="1270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6"/>
                    <a:stretch>
                      <a:fillRect/>
                    </a:stretch>
                  </pic:blipFill>
                  <pic:spPr>
                    <a:xfrm>
                      <a:off x="0" y="0"/>
                      <a:ext cx="3688715" cy="417830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322" w:name="_Toc20075"/>
      <w:bookmarkStart w:id="323" w:name="_Toc25776"/>
      <w:bookmarkStart w:id="324" w:name="_Toc26335"/>
      <w:bookmarkStart w:id="325" w:name="_Toc7976"/>
      <w:bookmarkStart w:id="326" w:name="_Toc17885"/>
      <w:bookmarkStart w:id="327" w:name="_Toc5559"/>
      <w:bookmarkStart w:id="328" w:name="_Toc3113"/>
      <w:bookmarkStart w:id="329" w:name="_Toc12390"/>
      <w:bookmarkStart w:id="330" w:name="_Toc7059"/>
      <w:bookmarkStart w:id="331" w:name="_Toc10891"/>
      <w:bookmarkStart w:id="332" w:name="_Toc16342"/>
      <w:bookmarkStart w:id="333" w:name="_Toc25674"/>
      <w:bookmarkStart w:id="334" w:name="_Toc8271"/>
      <w:bookmarkStart w:id="335" w:name="_Toc14899"/>
      <w:bookmarkStart w:id="336" w:name="_Toc31035"/>
      <w:bookmarkStart w:id="337" w:name="_Toc27388"/>
      <w:bookmarkStart w:id="338" w:name="_Toc10278"/>
      <w:bookmarkStart w:id="339" w:name="_Toc4089"/>
      <w:bookmarkStart w:id="340" w:name="_Toc105767055"/>
      <w:bookmarkStart w:id="341" w:name="_Toc4331"/>
      <w:r>
        <w:rPr>
          <w:rFonts w:hint="eastAsia" w:ascii="华文仿宋" w:hAnsi="华文仿宋" w:eastAsia="华文仿宋" w:cs="华文仿宋"/>
          <w:sz w:val="28"/>
          <w:szCs w:val="28"/>
        </w:rPr>
        <w:t>单位信息注册功能操作说明</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（1）未完成单位登记的用户进入页面后（如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_Ref19183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3.1.3.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所示）击左侧导航栏【单位信息注册】进入【单位信息填写页面】（如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_Ref19183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eastAsia="zh-CN" w:bidi="ar"/>
        </w:rPr>
        <w:t>3.1.3.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选择单位类型，输入单位名称和统一社会信用代码，点击【校验】按钮。校验通过后继续填写其他信息（</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_Ref19183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eastAsia="zh-CN" w:bidi="ar"/>
        </w:rPr>
        <w:t>3.1.3.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3</w:t>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）。若未校验通过，需要根据提示信息修改相关内容，或联系管理部。</w:t>
      </w:r>
    </w:p>
    <w:p>
      <w:r>
        <w:drawing>
          <wp:inline distT="0" distB="0" distL="114300" distR="114300">
            <wp:extent cx="5274310" cy="3803650"/>
            <wp:effectExtent l="0" t="0" r="13970" b="6350"/>
            <wp:docPr id="1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
                    <pic:cNvPicPr>
                      <a:picLocks noChangeAspect="1"/>
                    </pic:cNvPicPr>
                  </pic:nvPicPr>
                  <pic:blipFill>
                    <a:blip r:embed="rId18"/>
                    <a:stretch>
                      <a:fillRect/>
                    </a:stretch>
                  </pic:blipFill>
                  <pic:spPr>
                    <a:xfrm>
                      <a:off x="0" y="0"/>
                      <a:ext cx="5274310" cy="3803650"/>
                    </a:xfrm>
                    <a:prstGeom prst="rect">
                      <a:avLst/>
                    </a:prstGeom>
                    <a:effectLst/>
                  </pic:spPr>
                </pic:pic>
              </a:graphicData>
            </a:graphic>
          </wp:inline>
        </w:drawing>
      </w:r>
    </w:p>
    <w:p>
      <w:pPr>
        <w:pStyle w:val="12"/>
        <w:spacing w:before="157" w:beforeLines="50" w:after="0" w:afterLines="0" w:line="240" w:lineRule="auto"/>
        <w:rPr>
          <w:rFonts w:hint="default" w:ascii="黑体" w:hAnsi="黑体" w:eastAsia="黑体" w:cs="黑体"/>
          <w:lang w:val="en-US" w:eastAsia="zh-CN"/>
        </w:rPr>
      </w:pPr>
      <w:r>
        <w:rPr>
          <w:rFonts w:hint="eastAsia" w:ascii="黑体" w:hAnsi="黑体" w:eastAsia="黑体" w:cs="黑体"/>
          <w:lang w:val="en-US" w:eastAsia="zh-CN"/>
        </w:rPr>
        <w:t>图3.1.3.1网厅首页-未完成单位登记</w:t>
      </w:r>
    </w:p>
    <w:p>
      <w:r>
        <w:drawing>
          <wp:inline distT="0" distB="0" distL="114300" distR="114300">
            <wp:extent cx="5273675" cy="2524760"/>
            <wp:effectExtent l="0" t="0" r="14605" b="508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7"/>
                    <a:stretch>
                      <a:fillRect/>
                    </a:stretch>
                  </pic:blipFill>
                  <pic:spPr>
                    <a:xfrm>
                      <a:off x="0" y="0"/>
                      <a:ext cx="5273675" cy="2524760"/>
                    </a:xfrm>
                    <a:prstGeom prst="rect">
                      <a:avLst/>
                    </a:prstGeom>
                    <a:noFill/>
                    <a:ln>
                      <a:noFill/>
                    </a:ln>
                  </pic:spPr>
                </pic:pic>
              </a:graphicData>
            </a:graphic>
          </wp:inline>
        </w:drawing>
      </w:r>
    </w:p>
    <w:p>
      <w:pPr>
        <w:pStyle w:val="12"/>
        <w:spacing w:before="157" w:beforeLines="50" w:after="0" w:afterLines="0" w:line="240" w:lineRule="auto"/>
        <w:rPr>
          <w:rFonts w:hint="default" w:ascii="黑体" w:hAnsi="黑体" w:eastAsia="黑体" w:cs="黑体"/>
          <w:lang w:val="en-US" w:eastAsia="zh-CN"/>
        </w:rPr>
      </w:pPr>
      <w:r>
        <w:rPr>
          <w:rFonts w:hint="eastAsia" w:ascii="黑体" w:hAnsi="黑体" w:eastAsia="黑体" w:cs="黑体"/>
          <w:lang w:val="en-US" w:eastAsia="zh-CN"/>
        </w:rPr>
        <w:t>图3.1.3.2</w:t>
      </w:r>
      <w:r>
        <w:rPr>
          <w:rFonts w:hint="eastAsia" w:ascii="黑体" w:hAnsi="黑体" w:eastAsia="黑体" w:cs="黑体"/>
        </w:rPr>
        <w:t>单位信息填写</w:t>
      </w:r>
      <w:r>
        <w:rPr>
          <w:rFonts w:hint="eastAsia" w:ascii="黑体" w:hAnsi="黑体" w:eastAsia="黑体" w:cs="黑体"/>
          <w:lang w:val="en-US" w:eastAsia="zh-CN"/>
        </w:rPr>
        <w:t>-选择单位类型</w:t>
      </w:r>
    </w:p>
    <w:p>
      <w:pPr>
        <w:ind w:firstLine="0" w:firstLineChars="0"/>
      </w:pPr>
      <w:r>
        <w:drawing>
          <wp:inline distT="0" distB="0" distL="114300" distR="114300">
            <wp:extent cx="5271135" cy="3973830"/>
            <wp:effectExtent l="0" t="0" r="1905" b="38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8"/>
                    <a:stretch>
                      <a:fillRect/>
                    </a:stretch>
                  </pic:blipFill>
                  <pic:spPr>
                    <a:xfrm>
                      <a:off x="0" y="0"/>
                      <a:ext cx="5271135" cy="397383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342" w:name="_Ref19183"/>
      <w:r>
        <w:rPr>
          <w:rFonts w:hint="eastAsia" w:ascii="黑体" w:hAnsi="黑体" w:eastAsia="黑体" w:cs="黑体"/>
          <w:lang w:val="en-US" w:eastAsia="zh-CN"/>
        </w:rPr>
        <w:t>图3.1.3.</w:t>
      </w:r>
      <w:bookmarkEnd w:id="342"/>
      <w:r>
        <w:rPr>
          <w:rFonts w:hint="eastAsia" w:ascii="黑体" w:hAnsi="黑体" w:eastAsia="黑体" w:cs="黑体"/>
          <w:lang w:val="en-US" w:eastAsia="zh-CN"/>
        </w:rPr>
        <w:t>3</w:t>
      </w:r>
      <w:r>
        <w:rPr>
          <w:rFonts w:hint="eastAsia" w:ascii="黑体" w:hAnsi="黑体" w:eastAsia="黑体" w:cs="黑体"/>
        </w:rPr>
        <w:t>单位信息填写</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（2）填写相关信息并点击【下一步】按钮，进入【添加</w:t>
      </w:r>
      <w:r>
        <w:rPr>
          <w:rFonts w:hint="eastAsia" w:ascii="华文仿宋" w:hAnsi="华文仿宋" w:eastAsia="华文仿宋"/>
          <w:sz w:val="28"/>
          <w:szCs w:val="28"/>
          <w:lang w:val="en-US" w:eastAsia="zh-CN"/>
        </w:rPr>
        <w:t>管理员</w:t>
      </w:r>
      <w:r>
        <w:rPr>
          <w:rFonts w:hint="eastAsia" w:ascii="华文仿宋" w:hAnsi="华文仿宋" w:eastAsia="华文仿宋"/>
          <w:sz w:val="28"/>
          <w:szCs w:val="28"/>
        </w:rPr>
        <w:t>页面】（如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_Ref19307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eastAsia="zh-CN" w:bidi="ar"/>
        </w:rPr>
        <w:t>3.1.3.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4</w:t>
      </w:r>
      <w:r>
        <w:rPr>
          <w:rFonts w:hint="eastAsia" w:ascii="华文仿宋" w:hAnsi="华文仿宋" w:eastAsia="华文仿宋"/>
          <w:sz w:val="28"/>
          <w:szCs w:val="28"/>
        </w:rPr>
        <w:t>所示）。</w:t>
      </w:r>
    </w:p>
    <w:p>
      <w:pPr>
        <w:spacing w:before="156" w:beforeLines="50" w:line="240" w:lineRule="auto"/>
        <w:ind w:firstLine="0" w:firstLineChars="0"/>
        <w:jc w:val="left"/>
      </w:pPr>
      <w:r>
        <w:drawing>
          <wp:inline distT="0" distB="0" distL="114300" distR="114300">
            <wp:extent cx="5273675" cy="2797175"/>
            <wp:effectExtent l="0" t="0" r="14605" b="698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9"/>
                    <a:stretch>
                      <a:fillRect/>
                    </a:stretch>
                  </pic:blipFill>
                  <pic:spPr>
                    <a:xfrm>
                      <a:off x="0" y="0"/>
                      <a:ext cx="5273675" cy="2797175"/>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343" w:name="_Ref19307"/>
      <w:r>
        <w:rPr>
          <w:rFonts w:hint="eastAsia" w:ascii="黑体" w:hAnsi="黑体" w:eastAsia="黑体" w:cs="黑体"/>
          <w:lang w:val="en-US" w:eastAsia="zh-CN"/>
        </w:rPr>
        <w:t>图3.1.3.</w:t>
      </w:r>
      <w:bookmarkEnd w:id="343"/>
      <w:r>
        <w:rPr>
          <w:rFonts w:hint="eastAsia" w:ascii="黑体" w:hAnsi="黑体" w:eastAsia="黑体" w:cs="黑体"/>
          <w:lang w:val="en-US" w:eastAsia="zh-CN"/>
        </w:rPr>
        <w:t>4</w:t>
      </w:r>
      <w:r>
        <w:rPr>
          <w:rFonts w:hint="eastAsia" w:ascii="黑体" w:hAnsi="黑体" w:eastAsia="黑体" w:cs="黑体"/>
        </w:rPr>
        <w:t>添加</w:t>
      </w:r>
      <w:r>
        <w:rPr>
          <w:rFonts w:hint="eastAsia" w:ascii="黑体" w:hAnsi="黑体" w:eastAsia="黑体" w:cs="黑体"/>
          <w:lang w:val="en-US" w:eastAsia="zh-CN"/>
        </w:rPr>
        <w:t>管理员</w:t>
      </w:r>
      <w:r>
        <w:rPr>
          <w:rFonts w:hint="eastAsia" w:ascii="黑体" w:hAnsi="黑体" w:eastAsia="黑体" w:cs="黑体"/>
        </w:rPr>
        <w:t>页面</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（3）填写联系人</w:t>
      </w:r>
      <w:r>
        <w:rPr>
          <w:rFonts w:hint="eastAsia" w:ascii="华文仿宋" w:hAnsi="华文仿宋" w:eastAsia="华文仿宋"/>
          <w:sz w:val="28"/>
          <w:szCs w:val="28"/>
          <w:lang w:val="en-US" w:eastAsia="zh-CN"/>
        </w:rPr>
        <w:t>相关</w:t>
      </w:r>
      <w:r>
        <w:rPr>
          <w:rFonts w:hint="eastAsia" w:ascii="华文仿宋" w:hAnsi="华文仿宋" w:eastAsia="华文仿宋"/>
          <w:sz w:val="28"/>
          <w:szCs w:val="28"/>
        </w:rPr>
        <w:t>信息并点击【下一步】按钮，进入【注册信息确认页面】（如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_Ref19415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eastAsia="zh-CN" w:bidi="ar"/>
        </w:rPr>
        <w:t>3.1.3.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5</w:t>
      </w:r>
      <w:r>
        <w:rPr>
          <w:rFonts w:hint="eastAsia" w:ascii="华文仿宋" w:hAnsi="华文仿宋" w:eastAsia="华文仿宋"/>
          <w:sz w:val="28"/>
          <w:szCs w:val="28"/>
        </w:rPr>
        <w:t>所示）。</w:t>
      </w:r>
    </w:p>
    <w:p>
      <w:r>
        <w:drawing>
          <wp:inline distT="0" distB="0" distL="114300" distR="114300">
            <wp:extent cx="5116830" cy="3947795"/>
            <wp:effectExtent l="0" t="0" r="3810" b="1460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30"/>
                    <a:srcRect b="2950"/>
                    <a:stretch>
                      <a:fillRect/>
                    </a:stretch>
                  </pic:blipFill>
                  <pic:spPr>
                    <a:xfrm>
                      <a:off x="0" y="0"/>
                      <a:ext cx="5116830" cy="3947795"/>
                    </a:xfrm>
                    <a:prstGeom prst="rect">
                      <a:avLst/>
                    </a:prstGeom>
                    <a:noFill/>
                    <a:ln>
                      <a:noFill/>
                    </a:ln>
                  </pic:spPr>
                </pic:pic>
              </a:graphicData>
            </a:graphic>
          </wp:inline>
        </w:drawing>
      </w:r>
    </w:p>
    <w:p>
      <w:pPr>
        <w:pStyle w:val="12"/>
        <w:spacing w:before="157" w:beforeLines="50" w:after="0" w:afterLines="0" w:line="240" w:lineRule="auto"/>
        <w:rPr>
          <w:rFonts w:hint="default" w:ascii="黑体" w:hAnsi="黑体" w:eastAsia="黑体" w:cs="黑体"/>
          <w:lang w:val="en-US" w:eastAsia="zh-CN"/>
        </w:rPr>
      </w:pPr>
      <w:r>
        <w:rPr>
          <w:rFonts w:hint="eastAsia" w:ascii="黑体" w:hAnsi="黑体" w:eastAsia="黑体" w:cs="黑体"/>
          <w:lang w:val="en-US" w:eastAsia="zh-CN"/>
        </w:rPr>
        <w:t>图3.1.3.5</w:t>
      </w:r>
      <w:r>
        <w:rPr>
          <w:rFonts w:hint="eastAsia" w:ascii="黑体" w:hAnsi="黑体" w:eastAsia="黑体" w:cs="黑体"/>
        </w:rPr>
        <w:t>注册信息确认页面</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4</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检查相关信息并上传材料。点击</w:t>
      </w:r>
      <w:r>
        <w:rPr>
          <w:rFonts w:hint="eastAsia" w:ascii="华文仿宋" w:hAnsi="华文仿宋" w:eastAsia="华文仿宋"/>
          <w:sz w:val="28"/>
          <w:szCs w:val="28"/>
        </w:rPr>
        <w:t>【下一步】按钮，进入【注册信息确认</w:t>
      </w:r>
      <w:r>
        <w:rPr>
          <w:rFonts w:hint="eastAsia" w:ascii="华文仿宋" w:hAnsi="华文仿宋" w:eastAsia="华文仿宋"/>
          <w:sz w:val="28"/>
          <w:szCs w:val="28"/>
          <w:lang w:val="en-US" w:eastAsia="zh-CN"/>
        </w:rPr>
        <w:t>弹窗</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_Ref19415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eastAsia="zh-CN" w:bidi="ar"/>
        </w:rPr>
        <w:t>3.1.3.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6</w:t>
      </w:r>
      <w:r>
        <w:rPr>
          <w:rFonts w:hint="eastAsia" w:ascii="华文仿宋" w:hAnsi="华文仿宋" w:eastAsia="华文仿宋"/>
          <w:sz w:val="28"/>
          <w:szCs w:val="28"/>
        </w:rPr>
        <w:t>所示）。</w:t>
      </w:r>
    </w:p>
    <w:p>
      <w:r>
        <w:drawing>
          <wp:inline distT="0" distB="0" distL="114300" distR="114300">
            <wp:extent cx="5269230" cy="2289175"/>
            <wp:effectExtent l="0" t="0" r="3810" b="12065"/>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31"/>
                    <a:stretch>
                      <a:fillRect/>
                    </a:stretch>
                  </pic:blipFill>
                  <pic:spPr>
                    <a:xfrm>
                      <a:off x="0" y="0"/>
                      <a:ext cx="5269230" cy="2289175"/>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344" w:name="_Ref19415"/>
      <w:r>
        <w:rPr>
          <w:rFonts w:hint="eastAsia" w:ascii="黑体" w:hAnsi="黑体" w:eastAsia="黑体" w:cs="黑体"/>
          <w:lang w:val="en-US" w:eastAsia="zh-CN"/>
        </w:rPr>
        <w:t>图3.1.3.</w:t>
      </w:r>
      <w:bookmarkEnd w:id="344"/>
      <w:r>
        <w:rPr>
          <w:rFonts w:hint="eastAsia" w:ascii="黑体" w:hAnsi="黑体" w:eastAsia="黑体" w:cs="黑体"/>
          <w:lang w:val="en-US" w:eastAsia="zh-CN"/>
        </w:rPr>
        <w:t>6</w:t>
      </w:r>
      <w:r>
        <w:rPr>
          <w:rFonts w:hint="eastAsia" w:ascii="黑体" w:hAnsi="黑体" w:eastAsia="黑体" w:cs="黑体"/>
        </w:rPr>
        <w:t>注册信息确认</w:t>
      </w:r>
      <w:r>
        <w:rPr>
          <w:rFonts w:hint="eastAsia" w:ascii="黑体" w:hAnsi="黑体" w:eastAsia="黑体" w:cs="黑体"/>
          <w:lang w:val="en-US" w:eastAsia="zh-CN"/>
        </w:rPr>
        <w:t>弹窗</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5</w:t>
      </w:r>
      <w:r>
        <w:rPr>
          <w:rFonts w:hint="eastAsia" w:ascii="华文仿宋" w:hAnsi="华文仿宋" w:eastAsia="华文仿宋"/>
          <w:sz w:val="28"/>
          <w:szCs w:val="28"/>
        </w:rPr>
        <w:t>）点击【</w:t>
      </w:r>
      <w:r>
        <w:rPr>
          <w:rFonts w:hint="eastAsia" w:ascii="华文仿宋" w:hAnsi="华文仿宋" w:eastAsia="华文仿宋"/>
          <w:sz w:val="28"/>
          <w:szCs w:val="28"/>
          <w:lang w:val="en-US" w:eastAsia="zh-CN"/>
        </w:rPr>
        <w:t>确定</w:t>
      </w:r>
      <w:r>
        <w:rPr>
          <w:rFonts w:hint="eastAsia" w:ascii="华文仿宋" w:hAnsi="华文仿宋" w:eastAsia="华文仿宋"/>
          <w:sz w:val="28"/>
          <w:szCs w:val="28"/>
        </w:rPr>
        <w:t>】按钮完成提交申请，进入【单位信息注册申请结果页】（如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_Ref20110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eastAsia="zh-CN" w:bidi="ar"/>
        </w:rPr>
        <w:t>3.1.3.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7</w:t>
      </w:r>
      <w:r>
        <w:rPr>
          <w:rFonts w:hint="eastAsia" w:ascii="华文仿宋" w:hAnsi="华文仿宋" w:eastAsia="华文仿宋"/>
          <w:sz w:val="28"/>
          <w:szCs w:val="28"/>
        </w:rPr>
        <w:t>所示），待管理部审核后业务办结。</w:t>
      </w:r>
      <w:r>
        <w:rPr>
          <w:rFonts w:ascii="华文仿宋" w:hAnsi="华文仿宋" w:eastAsia="华文仿宋"/>
          <w:sz w:val="28"/>
          <w:szCs w:val="28"/>
        </w:rPr>
        <w:t xml:space="preserve"> </w:t>
      </w:r>
    </w:p>
    <w:p>
      <w:pPr>
        <w:spacing w:before="0" w:beforeLines="-2147483648" w:line="240" w:lineRule="auto"/>
        <w:ind w:firstLine="0" w:firstLineChars="0"/>
        <w:jc w:val="left"/>
      </w:pPr>
      <w:r>
        <w:drawing>
          <wp:inline distT="0" distB="0" distL="114300" distR="114300">
            <wp:extent cx="5272405" cy="3070860"/>
            <wp:effectExtent l="0" t="0" r="635" b="7620"/>
            <wp:docPr id="1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
                    <pic:cNvPicPr>
                      <a:picLocks noChangeAspect="1"/>
                    </pic:cNvPicPr>
                  </pic:nvPicPr>
                  <pic:blipFill>
                    <a:blip r:embed="rId32"/>
                    <a:stretch>
                      <a:fillRect/>
                    </a:stretch>
                  </pic:blipFill>
                  <pic:spPr>
                    <a:xfrm>
                      <a:off x="0" y="0"/>
                      <a:ext cx="5272405" cy="3070860"/>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rPr>
      </w:pPr>
      <w:bookmarkStart w:id="345" w:name="_Ref20110"/>
      <w:r>
        <w:rPr>
          <w:rFonts w:hint="eastAsia" w:ascii="黑体" w:hAnsi="黑体" w:eastAsia="黑体" w:cs="黑体"/>
          <w:lang w:val="en-US" w:eastAsia="zh-CN"/>
        </w:rPr>
        <w:t>图3.1.3.</w:t>
      </w:r>
      <w:bookmarkEnd w:id="345"/>
      <w:r>
        <w:rPr>
          <w:rFonts w:hint="eastAsia" w:ascii="黑体" w:hAnsi="黑体" w:eastAsia="黑体" w:cs="黑体"/>
          <w:lang w:val="en-US" w:eastAsia="zh-CN"/>
        </w:rPr>
        <w:t>7</w:t>
      </w:r>
      <w:r>
        <w:rPr>
          <w:rFonts w:hint="eastAsia" w:ascii="黑体" w:hAnsi="黑体" w:eastAsia="黑体" w:cs="黑体"/>
        </w:rPr>
        <w:t>单位信息注册申请结果页</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6</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管理部审核通过后，单位管理员需使用正式账号登录本系统。</w:t>
      </w:r>
    </w:p>
    <w:p>
      <w:pPr>
        <w:pStyle w:val="4"/>
        <w:spacing w:before="156" w:beforeLines="50" w:line="240" w:lineRule="auto"/>
        <w:ind w:firstLine="601" w:firstLineChars="200"/>
        <w:rPr>
          <w:rFonts w:ascii="华文仿宋" w:hAnsi="华文仿宋" w:eastAsia="华文仿宋" w:cs="华文仿宋"/>
          <w:sz w:val="30"/>
          <w:szCs w:val="30"/>
        </w:rPr>
      </w:pPr>
      <w:bookmarkStart w:id="346" w:name="_Toc21393"/>
      <w:bookmarkStart w:id="347" w:name="_Toc4555"/>
      <w:bookmarkStart w:id="348" w:name="_Toc29136"/>
      <w:bookmarkStart w:id="349" w:name="_Toc105767056"/>
      <w:bookmarkStart w:id="350" w:name="_Toc29923"/>
      <w:bookmarkStart w:id="351" w:name="_Toc28351"/>
      <w:bookmarkStart w:id="352" w:name="_Toc15375"/>
      <w:bookmarkStart w:id="353" w:name="_Toc4204"/>
      <w:bookmarkStart w:id="354" w:name="_Toc8575"/>
      <w:bookmarkStart w:id="355" w:name="_Toc14536"/>
      <w:bookmarkStart w:id="356" w:name="_Toc416"/>
      <w:bookmarkStart w:id="357" w:name="_Toc13444"/>
      <w:bookmarkStart w:id="358" w:name="_Toc30906"/>
      <w:bookmarkStart w:id="359" w:name="_Toc5574"/>
      <w:bookmarkStart w:id="360" w:name="_Toc2753"/>
      <w:bookmarkStart w:id="361" w:name="_Toc1016"/>
      <w:bookmarkStart w:id="362" w:name="_Toc9630"/>
      <w:bookmarkStart w:id="363" w:name="_Toc23791"/>
      <w:bookmarkStart w:id="364" w:name="_Toc17474"/>
      <w:bookmarkStart w:id="365" w:name="_Toc31882"/>
      <w:r>
        <w:rPr>
          <w:rFonts w:hint="eastAsia" w:ascii="华文仿宋" w:hAnsi="华文仿宋" w:eastAsia="华文仿宋" w:cs="华文仿宋"/>
          <w:sz w:val="30"/>
          <w:szCs w:val="30"/>
        </w:rPr>
        <w:t>单位信息变更</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5"/>
        <w:spacing w:before="156" w:beforeLines="50"/>
        <w:ind w:firstLine="561" w:firstLineChars="200"/>
        <w:rPr>
          <w:rFonts w:ascii="华文仿宋" w:hAnsi="华文仿宋" w:eastAsia="华文仿宋" w:cs="华文仿宋"/>
          <w:sz w:val="28"/>
          <w:szCs w:val="28"/>
        </w:rPr>
      </w:pPr>
      <w:bookmarkStart w:id="366" w:name="_Toc13793"/>
      <w:bookmarkStart w:id="367" w:name="_Toc28531"/>
      <w:bookmarkStart w:id="368" w:name="_Toc1873"/>
      <w:bookmarkStart w:id="369" w:name="_Toc13213"/>
      <w:bookmarkStart w:id="370" w:name="_Toc18893"/>
      <w:bookmarkStart w:id="371" w:name="_Toc105767057"/>
      <w:bookmarkStart w:id="372" w:name="_Toc12756"/>
      <w:bookmarkStart w:id="373" w:name="_Toc7333"/>
      <w:bookmarkStart w:id="374" w:name="_Toc968"/>
      <w:bookmarkStart w:id="375" w:name="_Toc27062"/>
      <w:bookmarkStart w:id="376" w:name="_Toc25832"/>
      <w:bookmarkStart w:id="377" w:name="_Toc6840"/>
      <w:bookmarkStart w:id="378" w:name="_Toc29915"/>
      <w:bookmarkStart w:id="379" w:name="_Toc13987"/>
      <w:bookmarkStart w:id="380" w:name="_Toc16250"/>
      <w:bookmarkStart w:id="381" w:name="_Toc5473"/>
      <w:bookmarkStart w:id="382" w:name="_Toc12527"/>
      <w:bookmarkStart w:id="383" w:name="_Toc11261"/>
      <w:bookmarkStart w:id="384" w:name="_Toc13398"/>
      <w:bookmarkStart w:id="385" w:name="_Toc9393"/>
      <w:r>
        <w:rPr>
          <w:rFonts w:hint="eastAsia" w:ascii="华文仿宋" w:hAnsi="华文仿宋" w:eastAsia="华文仿宋" w:cs="华文仿宋"/>
          <w:sz w:val="28"/>
          <w:szCs w:val="28"/>
        </w:rPr>
        <w:t>单位信息变更功能介绍</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房改售房单位+开发建设单位、房改售房单位、开发建设单位、物业服务企业、业委会、</w:t>
      </w:r>
      <w:r>
        <w:rPr>
          <w:rFonts w:hint="eastAsia" w:ascii="华文仿宋" w:hAnsi="华文仿宋" w:eastAsia="华文仿宋" w:cs="华文仿宋"/>
          <w:sz w:val="28"/>
          <w:szCs w:val="28"/>
          <w:lang w:eastAsia="zh-CN"/>
        </w:rPr>
        <w:t>物业管理委员会</w:t>
      </w:r>
      <w:r>
        <w:rPr>
          <w:rFonts w:hint="eastAsia" w:ascii="华文仿宋" w:hAnsi="华文仿宋" w:eastAsia="华文仿宋" w:cs="华文仿宋"/>
          <w:sz w:val="28"/>
          <w:szCs w:val="28"/>
        </w:rPr>
        <w:t>或其他机构因业务需要发起单位信息变更，经住房资金管理中心管理部柜台业务办理人员审核，引起参与机构登记信息的变化。</w:t>
      </w:r>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发起角色：房改售房单位+开发建设单位、房改售房单位、开发建设单位、物业服务企业、业委会、</w:t>
      </w:r>
      <w:r>
        <w:rPr>
          <w:rFonts w:hint="eastAsia" w:ascii="华文仿宋" w:hAnsi="华文仿宋" w:eastAsia="华文仿宋" w:cs="华文仿宋"/>
          <w:sz w:val="28"/>
          <w:szCs w:val="28"/>
          <w:lang w:eastAsia="zh-CN"/>
        </w:rPr>
        <w:t>物业管理委员会</w:t>
      </w:r>
      <w:r>
        <w:rPr>
          <w:rFonts w:hint="eastAsia" w:ascii="华文仿宋" w:hAnsi="华文仿宋" w:eastAsia="华文仿宋" w:cs="华文仿宋"/>
          <w:sz w:val="28"/>
          <w:szCs w:val="28"/>
        </w:rPr>
        <w:t>或其他机构。</w:t>
      </w:r>
    </w:p>
    <w:p>
      <w:pPr>
        <w:pStyle w:val="5"/>
        <w:spacing w:before="156" w:beforeLines="50"/>
        <w:ind w:firstLine="561" w:firstLineChars="200"/>
        <w:rPr>
          <w:rFonts w:ascii="华文仿宋" w:hAnsi="华文仿宋" w:eastAsia="华文仿宋" w:cs="华文仿宋"/>
          <w:sz w:val="28"/>
          <w:szCs w:val="28"/>
        </w:rPr>
      </w:pPr>
      <w:bookmarkStart w:id="386" w:name="_Toc24409"/>
      <w:bookmarkStart w:id="387" w:name="_Toc24115"/>
      <w:bookmarkStart w:id="388" w:name="_Toc25042"/>
      <w:bookmarkStart w:id="389" w:name="_Toc22783"/>
      <w:bookmarkStart w:id="390" w:name="_Toc1437"/>
      <w:bookmarkStart w:id="391" w:name="_Toc2111"/>
      <w:bookmarkStart w:id="392" w:name="_Toc12508"/>
      <w:bookmarkStart w:id="393" w:name="_Toc12255"/>
      <w:bookmarkStart w:id="394" w:name="_Toc23419"/>
      <w:bookmarkStart w:id="395" w:name="_Toc11095"/>
      <w:bookmarkStart w:id="396" w:name="_Toc26161"/>
      <w:bookmarkStart w:id="397" w:name="_Toc1586"/>
      <w:bookmarkStart w:id="398" w:name="_Toc18818"/>
      <w:bookmarkStart w:id="399" w:name="_Toc9197"/>
      <w:bookmarkStart w:id="400" w:name="_Toc19361"/>
      <w:bookmarkStart w:id="401" w:name="_Toc105767058"/>
      <w:bookmarkStart w:id="402" w:name="_Toc20714"/>
      <w:bookmarkStart w:id="403" w:name="_Toc3945"/>
      <w:bookmarkStart w:id="404" w:name="_Toc9088"/>
      <w:bookmarkStart w:id="405" w:name="_Toc16961"/>
      <w:r>
        <w:rPr>
          <w:rFonts w:hint="eastAsia" w:ascii="华文仿宋" w:hAnsi="华文仿宋" w:eastAsia="华文仿宋" w:cs="华文仿宋"/>
          <w:sz w:val="28"/>
          <w:szCs w:val="28"/>
        </w:rPr>
        <w:t>单位信息变更功能</w:t>
      </w:r>
      <w:r>
        <w:rPr>
          <w:rFonts w:hint="eastAsia" w:ascii="华文仿宋" w:hAnsi="华文仿宋" w:eastAsia="华文仿宋" w:cs="华文仿宋"/>
          <w:sz w:val="28"/>
          <w:szCs w:val="28"/>
          <w:lang w:val="en-US" w:eastAsia="zh-CN"/>
        </w:rPr>
        <w:t>流程概览</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pPr>
        <w:spacing w:before="156" w:beforeLines="50"/>
        <w:ind w:firstLine="420" w:firstLineChars="200"/>
        <w:jc w:val="center"/>
      </w:pPr>
      <w:bookmarkStart w:id="406" w:name="_Toc1200"/>
      <w:bookmarkStart w:id="407" w:name="_Toc1739"/>
      <w:bookmarkStart w:id="408" w:name="_Toc27122"/>
      <w:r>
        <w:drawing>
          <wp:inline distT="0" distB="0" distL="114300" distR="114300">
            <wp:extent cx="3663315" cy="3695700"/>
            <wp:effectExtent l="0" t="0" r="9525" b="762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33"/>
                    <a:stretch>
                      <a:fillRect/>
                    </a:stretch>
                  </pic:blipFill>
                  <pic:spPr>
                    <a:xfrm>
                      <a:off x="0" y="0"/>
                      <a:ext cx="3663315" cy="369570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409" w:name="_Toc19142"/>
      <w:bookmarkStart w:id="410" w:name="_Toc32343"/>
      <w:bookmarkStart w:id="411" w:name="_Toc22306"/>
      <w:bookmarkStart w:id="412" w:name="_Toc12640"/>
      <w:bookmarkStart w:id="413" w:name="_Toc4926"/>
      <w:bookmarkStart w:id="414" w:name="_Toc7571"/>
      <w:bookmarkStart w:id="415" w:name="_Toc6821"/>
      <w:bookmarkStart w:id="416" w:name="_Toc29944"/>
      <w:bookmarkStart w:id="417" w:name="_Toc1019"/>
      <w:bookmarkStart w:id="418" w:name="_Toc31410"/>
      <w:bookmarkStart w:id="419" w:name="_Toc28349"/>
      <w:bookmarkStart w:id="420" w:name="_Toc11775"/>
      <w:r>
        <w:rPr>
          <w:rFonts w:hint="eastAsia" w:ascii="华文仿宋" w:hAnsi="华文仿宋" w:eastAsia="华文仿宋" w:cs="华文仿宋"/>
          <w:sz w:val="28"/>
          <w:szCs w:val="28"/>
        </w:rPr>
        <w:t>单位信息变更功能操作说明</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12"/>
        <w:spacing w:before="157" w:beforeLines="50" w:after="157"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完成单位登记的用户进入页面后点击左侧导航栏【单位信息</w:t>
      </w:r>
      <w:r>
        <w:rPr>
          <w:rFonts w:hint="eastAsia" w:ascii="华文仿宋" w:hAnsi="华文仿宋" w:eastAsia="华文仿宋"/>
          <w:sz w:val="28"/>
          <w:szCs w:val="28"/>
          <w:lang w:val="en-US" w:eastAsia="zh-CN"/>
        </w:rPr>
        <w:t>管理</w:t>
      </w:r>
      <w:r>
        <w:rPr>
          <w:rFonts w:hint="eastAsia" w:ascii="华文仿宋" w:hAnsi="华文仿宋" w:eastAsia="华文仿宋"/>
          <w:sz w:val="28"/>
          <w:szCs w:val="28"/>
        </w:rPr>
        <w:t>】进入【单位信息变更】页面（如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_Ref20865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3.2.3.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所示），填写变更信息并</w:t>
      </w:r>
      <w:r>
        <w:rPr>
          <w:rFonts w:hint="eastAsia" w:ascii="华文仿宋" w:hAnsi="华文仿宋" w:eastAsia="华文仿宋"/>
          <w:sz w:val="28"/>
          <w:szCs w:val="28"/>
          <w:lang w:val="en-US" w:eastAsia="zh-CN"/>
        </w:rPr>
        <w:t>点击【校验】按钮，校验通过后</w:t>
      </w:r>
      <w:r>
        <w:rPr>
          <w:rFonts w:hint="eastAsia" w:ascii="华文仿宋" w:hAnsi="华文仿宋" w:eastAsia="华文仿宋"/>
          <w:sz w:val="28"/>
          <w:szCs w:val="28"/>
        </w:rPr>
        <w:t>（如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_Ref20865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3.2.3.</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所示）点击【提交】按钮</w:t>
      </w:r>
      <w:r>
        <w:rPr>
          <w:rFonts w:hint="eastAsia" w:ascii="华文仿宋" w:hAnsi="华文仿宋" w:eastAsia="华文仿宋"/>
          <w:sz w:val="28"/>
          <w:szCs w:val="28"/>
          <w:lang w:val="en-US" w:eastAsia="zh-CN"/>
        </w:rPr>
        <w:t>跳转至确认弹窗页</w:t>
      </w:r>
      <w:r>
        <w:rPr>
          <w:rFonts w:hint="eastAsia" w:ascii="华文仿宋" w:hAnsi="华文仿宋" w:eastAsia="华文仿宋"/>
          <w:sz w:val="28"/>
          <w:szCs w:val="28"/>
        </w:rPr>
        <w:t>（如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_Ref20865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3.2.3.</w:t>
      </w:r>
      <w:r>
        <w:rPr>
          <w:rFonts w:hint="eastAsia" w:ascii="Times New Roman" w:hAnsi="Times New Roman" w:eastAsia="华文仿宋" w:cs="Times New Roman"/>
          <w:kern w:val="2"/>
          <w:sz w:val="28"/>
          <w:szCs w:val="28"/>
          <w:lang w:val="en-US" w:eastAsia="zh-CN" w:bidi="ar"/>
        </w:rPr>
        <w:t>3</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，点击【确定】按钮</w:t>
      </w:r>
      <w:r>
        <w:rPr>
          <w:rFonts w:hint="eastAsia" w:ascii="华文仿宋" w:hAnsi="华文仿宋" w:eastAsia="华文仿宋"/>
          <w:sz w:val="28"/>
          <w:szCs w:val="28"/>
        </w:rPr>
        <w:t>即可完成变更申请（如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_Ref20865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3.2.3.</w:t>
      </w:r>
      <w:r>
        <w:rPr>
          <w:rFonts w:hint="eastAsia" w:ascii="Times New Roman" w:hAnsi="Times New Roman" w:eastAsia="华文仿宋" w:cs="Times New Roman"/>
          <w:kern w:val="2"/>
          <w:sz w:val="28"/>
          <w:szCs w:val="28"/>
          <w:lang w:val="en-US" w:eastAsia="zh-CN" w:bidi="ar"/>
        </w:rPr>
        <w:t>4</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w:t>
      </w:r>
    </w:p>
    <w:p>
      <w:pPr>
        <w:spacing w:before="157" w:beforeLines="50" w:after="157" w:afterLines="50"/>
        <w:ind w:firstLine="560" w:firstLineChars="200"/>
        <w:rPr>
          <w:rFonts w:hint="default" w:ascii="华文仿宋" w:hAnsi="华文仿宋" w:eastAsia="华文仿宋" w:cs="Calibri"/>
          <w:kern w:val="0"/>
          <w:sz w:val="28"/>
          <w:szCs w:val="28"/>
          <w:lang w:val="en-US" w:eastAsia="zh-CN"/>
        </w:rPr>
      </w:pPr>
      <w:r>
        <w:rPr>
          <w:rFonts w:hint="eastAsia" w:ascii="华文仿宋" w:hAnsi="华文仿宋" w:eastAsia="华文仿宋" w:cs="Calibri"/>
          <w:kern w:val="0"/>
          <w:sz w:val="28"/>
          <w:szCs w:val="28"/>
          <w:lang w:val="en-US" w:eastAsia="zh-CN"/>
        </w:rPr>
        <w:t>变更部分信息须经管理部审核通过后生效。</w:t>
      </w:r>
    </w:p>
    <w:p>
      <w:pPr>
        <w:jc w:val="left"/>
      </w:pPr>
      <w:r>
        <w:drawing>
          <wp:inline distT="0" distB="0" distL="114300" distR="114300">
            <wp:extent cx="4730115" cy="4178300"/>
            <wp:effectExtent l="0" t="0" r="9525" b="12700"/>
            <wp:docPr id="1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8"/>
                    <pic:cNvPicPr>
                      <a:picLocks noChangeAspect="1"/>
                    </pic:cNvPicPr>
                  </pic:nvPicPr>
                  <pic:blipFill>
                    <a:blip r:embed="rId34"/>
                    <a:stretch>
                      <a:fillRect/>
                    </a:stretch>
                  </pic:blipFill>
                  <pic:spPr>
                    <a:xfrm>
                      <a:off x="0" y="0"/>
                      <a:ext cx="4730115" cy="4178300"/>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rPr>
      </w:pPr>
      <w:bookmarkStart w:id="421" w:name="_Ref20865"/>
      <w:r>
        <w:rPr>
          <w:rFonts w:hint="eastAsia" w:ascii="黑体" w:hAnsi="黑体" w:eastAsia="黑体" w:cs="黑体"/>
          <w:lang w:val="en-US" w:eastAsia="zh-CN"/>
        </w:rPr>
        <w:t>图3.2.3.1</w:t>
      </w:r>
      <w:bookmarkEnd w:id="421"/>
      <w:r>
        <w:rPr>
          <w:rFonts w:hint="eastAsia" w:ascii="黑体" w:hAnsi="黑体" w:eastAsia="黑体" w:cs="黑体"/>
        </w:rPr>
        <w:t>单位信息变更页面</w:t>
      </w:r>
    </w:p>
    <w:p>
      <w:r>
        <w:drawing>
          <wp:inline distT="0" distB="0" distL="114300" distR="114300">
            <wp:extent cx="4844415" cy="4178300"/>
            <wp:effectExtent l="0" t="0" r="1905" b="1270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9"/>
                    <pic:cNvPicPr>
                      <a:picLocks noChangeAspect="1"/>
                    </pic:cNvPicPr>
                  </pic:nvPicPr>
                  <pic:blipFill>
                    <a:blip r:embed="rId35"/>
                    <a:stretch>
                      <a:fillRect/>
                    </a:stretch>
                  </pic:blipFill>
                  <pic:spPr>
                    <a:xfrm>
                      <a:off x="0" y="0"/>
                      <a:ext cx="4844415" cy="4178300"/>
                    </a:xfrm>
                    <a:prstGeom prst="rect">
                      <a:avLst/>
                    </a:prstGeom>
                    <a:noFill/>
                    <a:ln>
                      <a:noFill/>
                    </a:ln>
                  </pic:spPr>
                </pic:pic>
              </a:graphicData>
            </a:graphic>
          </wp:inline>
        </w:drawing>
      </w:r>
    </w:p>
    <w:p>
      <w:pPr>
        <w:pStyle w:val="12"/>
        <w:spacing w:before="157" w:beforeLines="50" w:after="0" w:afterLines="0" w:line="240" w:lineRule="auto"/>
        <w:rPr>
          <w:rFonts w:hint="default" w:ascii="黑体" w:hAnsi="黑体" w:eastAsia="黑体" w:cs="黑体"/>
          <w:lang w:val="en-US" w:eastAsia="zh-CN"/>
        </w:rPr>
      </w:pPr>
      <w:r>
        <w:rPr>
          <w:rFonts w:hint="eastAsia" w:ascii="黑体" w:hAnsi="黑体" w:eastAsia="黑体" w:cs="黑体"/>
          <w:lang w:val="en-US" w:eastAsia="zh-CN"/>
        </w:rPr>
        <w:t>图3.2.3.2</w:t>
      </w:r>
      <w:r>
        <w:rPr>
          <w:rFonts w:hint="eastAsia" w:ascii="黑体" w:hAnsi="黑体" w:eastAsia="黑体" w:cs="黑体"/>
        </w:rPr>
        <w:t>单位信息变更</w:t>
      </w:r>
      <w:r>
        <w:rPr>
          <w:rFonts w:hint="eastAsia" w:ascii="黑体" w:hAnsi="黑体" w:eastAsia="黑体" w:cs="黑体"/>
          <w:lang w:val="en-US" w:eastAsia="zh-CN"/>
        </w:rPr>
        <w:t>-校验通过</w:t>
      </w:r>
    </w:p>
    <w:p>
      <w:pPr>
        <w:ind w:firstLine="0" w:firstLineChars="0"/>
      </w:pPr>
      <w:r>
        <w:drawing>
          <wp:inline distT="0" distB="0" distL="114300" distR="114300">
            <wp:extent cx="5073015" cy="4387850"/>
            <wp:effectExtent l="0" t="0" r="1905" b="1270"/>
            <wp:docPr id="1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0"/>
                    <pic:cNvPicPr>
                      <a:picLocks noChangeAspect="1"/>
                    </pic:cNvPicPr>
                  </pic:nvPicPr>
                  <pic:blipFill>
                    <a:blip r:embed="rId36"/>
                    <a:stretch>
                      <a:fillRect/>
                    </a:stretch>
                  </pic:blipFill>
                  <pic:spPr>
                    <a:xfrm>
                      <a:off x="0" y="0"/>
                      <a:ext cx="5073015" cy="4387850"/>
                    </a:xfrm>
                    <a:prstGeom prst="rect">
                      <a:avLst/>
                    </a:prstGeom>
                    <a:noFill/>
                    <a:ln>
                      <a:noFill/>
                    </a:ln>
                  </pic:spPr>
                </pic:pic>
              </a:graphicData>
            </a:graphic>
          </wp:inline>
        </w:drawing>
      </w:r>
    </w:p>
    <w:p>
      <w:pPr>
        <w:pStyle w:val="12"/>
        <w:spacing w:before="157" w:beforeLines="50" w:after="0" w:afterLines="0" w:line="240" w:lineRule="auto"/>
        <w:jc w:val="cente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3.2.</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3</w:t>
      </w:r>
      <w:r>
        <w:rPr>
          <w:rFonts w:hint="eastAsia" w:ascii="黑体" w:hAnsi="黑体" w:eastAsia="黑体" w:cs="黑体"/>
        </w:rPr>
        <w:t>单位信息变更</w:t>
      </w:r>
      <w:r>
        <w:rPr>
          <w:rFonts w:hint="eastAsia" w:ascii="黑体" w:hAnsi="黑体" w:eastAsia="黑体" w:cs="黑体"/>
          <w:lang w:val="en-US" w:eastAsia="zh-CN"/>
        </w:rPr>
        <w:t>确认弹窗页</w:t>
      </w:r>
    </w:p>
    <w:p>
      <w:pPr>
        <w:ind w:firstLine="0" w:firstLineChars="0"/>
      </w:pPr>
      <w:r>
        <w:drawing>
          <wp:inline distT="0" distB="0" distL="114300" distR="114300">
            <wp:extent cx="5271135" cy="3006725"/>
            <wp:effectExtent l="0" t="0" r="1905" b="10795"/>
            <wp:docPr id="1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1"/>
                    <pic:cNvPicPr>
                      <a:picLocks noChangeAspect="1"/>
                    </pic:cNvPicPr>
                  </pic:nvPicPr>
                  <pic:blipFill>
                    <a:blip r:embed="rId37"/>
                    <a:stretch>
                      <a:fillRect/>
                    </a:stretch>
                  </pic:blipFill>
                  <pic:spPr>
                    <a:xfrm>
                      <a:off x="0" y="0"/>
                      <a:ext cx="5271135" cy="3006725"/>
                    </a:xfrm>
                    <a:prstGeom prst="rect">
                      <a:avLst/>
                    </a:prstGeom>
                    <a:noFill/>
                    <a:ln>
                      <a:noFill/>
                    </a:ln>
                  </pic:spPr>
                </pic:pic>
              </a:graphicData>
            </a:graphic>
          </wp:inline>
        </w:drawing>
      </w:r>
    </w:p>
    <w:p>
      <w:pPr>
        <w:pStyle w:val="12"/>
        <w:spacing w:before="157" w:beforeLines="50" w:after="0" w:afterLines="0" w:line="240" w:lineRule="auto"/>
        <w:jc w:val="center"/>
        <w:rPr>
          <w:rFonts w:hint="eastAsia" w:ascii="黑体" w:hAnsi="黑体" w:eastAsia="黑体" w:cs="黑体"/>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3.2.</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4</w:t>
      </w:r>
      <w:r>
        <w:rPr>
          <w:rFonts w:hint="eastAsia" w:ascii="黑体" w:hAnsi="黑体" w:eastAsia="黑体" w:cs="黑体"/>
        </w:rPr>
        <w:t>单位信息变更</w:t>
      </w:r>
      <w:r>
        <w:rPr>
          <w:rFonts w:hint="eastAsia" w:ascii="黑体" w:hAnsi="黑体" w:eastAsia="黑体" w:cs="黑体"/>
          <w:lang w:val="en-US" w:eastAsia="zh-CN"/>
        </w:rPr>
        <w:t>结果页</w:t>
      </w:r>
    </w:p>
    <w:p>
      <w:pPr>
        <w:pStyle w:val="4"/>
        <w:spacing w:before="156" w:beforeLines="50" w:line="240" w:lineRule="auto"/>
        <w:ind w:firstLine="601" w:firstLineChars="200"/>
        <w:rPr>
          <w:rFonts w:ascii="华文仿宋" w:hAnsi="华文仿宋" w:eastAsia="华文仿宋" w:cs="华文仿宋"/>
          <w:sz w:val="30"/>
          <w:szCs w:val="30"/>
        </w:rPr>
      </w:pPr>
      <w:bookmarkStart w:id="422" w:name="_Toc3369"/>
      <w:bookmarkStart w:id="423" w:name="_Toc15167"/>
      <w:bookmarkStart w:id="424" w:name="_Toc21226"/>
      <w:bookmarkStart w:id="425" w:name="_Toc2928"/>
      <w:bookmarkStart w:id="426" w:name="_Toc4892"/>
      <w:bookmarkStart w:id="427" w:name="_Toc952"/>
      <w:bookmarkStart w:id="428" w:name="_Toc22794"/>
      <w:bookmarkStart w:id="429" w:name="_Toc17516"/>
      <w:bookmarkStart w:id="430" w:name="_Toc16821"/>
      <w:bookmarkStart w:id="431" w:name="_Toc6495"/>
      <w:bookmarkStart w:id="432" w:name="_Toc11383"/>
      <w:bookmarkStart w:id="433" w:name="_Toc32019"/>
      <w:bookmarkStart w:id="434" w:name="_Toc105767059"/>
      <w:bookmarkStart w:id="435" w:name="_Toc32148"/>
      <w:bookmarkStart w:id="436" w:name="_Toc7122"/>
      <w:bookmarkStart w:id="437" w:name="_Toc11750"/>
      <w:bookmarkStart w:id="438" w:name="_Toc26996"/>
      <w:bookmarkStart w:id="439" w:name="_Toc25974"/>
      <w:bookmarkStart w:id="440" w:name="_Toc10289"/>
      <w:bookmarkStart w:id="441" w:name="_Toc16506"/>
      <w:r>
        <w:rPr>
          <w:rFonts w:hint="eastAsia" w:ascii="华文仿宋" w:hAnsi="华文仿宋" w:eastAsia="华文仿宋" w:cs="华文仿宋"/>
          <w:sz w:val="30"/>
          <w:szCs w:val="30"/>
        </w:rPr>
        <w:t>经办人管理</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5"/>
        <w:spacing w:before="156" w:beforeLines="50"/>
        <w:ind w:firstLine="561" w:firstLineChars="200"/>
        <w:rPr>
          <w:rFonts w:ascii="华文仿宋" w:hAnsi="华文仿宋" w:eastAsia="华文仿宋" w:cs="华文仿宋"/>
          <w:sz w:val="28"/>
          <w:szCs w:val="28"/>
        </w:rPr>
      </w:pPr>
      <w:bookmarkStart w:id="442" w:name="_Toc30969"/>
      <w:bookmarkStart w:id="443" w:name="_Toc4905"/>
      <w:bookmarkStart w:id="444" w:name="_Toc17648"/>
      <w:bookmarkStart w:id="445" w:name="_Toc30784"/>
      <w:bookmarkStart w:id="446" w:name="_Toc17616"/>
      <w:bookmarkStart w:id="447" w:name="_Toc3725"/>
      <w:bookmarkStart w:id="448" w:name="_Toc13594"/>
      <w:bookmarkStart w:id="449" w:name="_Toc19943"/>
      <w:bookmarkStart w:id="450" w:name="_Toc32614"/>
      <w:bookmarkStart w:id="451" w:name="_Toc27597"/>
      <w:bookmarkStart w:id="452" w:name="_Toc8132"/>
      <w:bookmarkStart w:id="453" w:name="_Toc1889"/>
      <w:bookmarkStart w:id="454" w:name="_Toc23187"/>
      <w:bookmarkStart w:id="455" w:name="_Toc9595"/>
      <w:bookmarkStart w:id="456" w:name="_Toc14498"/>
      <w:bookmarkStart w:id="457" w:name="_Toc105767060"/>
      <w:bookmarkStart w:id="458" w:name="_Toc30293"/>
      <w:bookmarkStart w:id="459" w:name="_Toc11099"/>
      <w:bookmarkStart w:id="460" w:name="_Toc8308"/>
      <w:bookmarkStart w:id="461" w:name="_Toc28533"/>
      <w:r>
        <w:rPr>
          <w:rFonts w:hint="eastAsia" w:ascii="华文仿宋" w:hAnsi="华文仿宋" w:eastAsia="华文仿宋" w:cs="华文仿宋"/>
          <w:sz w:val="28"/>
          <w:szCs w:val="28"/>
        </w:rPr>
        <w:t>经办人管理功能介绍</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12"/>
        <w:spacing w:before="157" w:beforeLines="50" w:after="157"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单位管理员为至柜台办理单位信息登记时持有USBkey的用户，是单位授权的内部可登录维修资金系统进行【经办人管理】业务操作的人员。单位管理员可通过网厅端【经办人管理】功能对经办人信息进行添加、管理。</w:t>
      </w:r>
    </w:p>
    <w:p>
      <w:pPr>
        <w:pStyle w:val="12"/>
        <w:spacing w:before="157" w:beforeLines="50" w:after="157"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注：</w:t>
      </w:r>
    </w:p>
    <w:p>
      <w:pPr>
        <w:pStyle w:val="12"/>
        <w:spacing w:before="157" w:beforeLines="50" w:after="157"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（1）单位管理员有权限增加、删除、编辑经办人账号相关内容，经办人仅有【经办人管理】功能的查询权限，没有操作权限；</w:t>
      </w:r>
    </w:p>
    <w:p>
      <w:pPr>
        <w:pStyle w:val="12"/>
        <w:spacing w:before="157" w:beforeLines="50" w:after="157"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（2）单位管理员拥有最高权限，即其可对</w:t>
      </w:r>
      <w:r>
        <w:rPr>
          <w:rFonts w:hint="eastAsia" w:ascii="华文仿宋" w:hAnsi="华文仿宋" w:eastAsia="华文仿宋" w:cs="Calibri"/>
          <w:sz w:val="28"/>
          <w:szCs w:val="28"/>
          <w:lang w:val="en-US" w:eastAsia="zh-CN"/>
        </w:rPr>
        <w:t>所有</w:t>
      </w:r>
      <w:r>
        <w:rPr>
          <w:rFonts w:hint="eastAsia" w:ascii="华文仿宋" w:hAnsi="华文仿宋" w:eastAsia="华文仿宋" w:cs="Calibri"/>
          <w:sz w:val="28"/>
          <w:szCs w:val="28"/>
        </w:rPr>
        <w:t>经办人信息进行修改；</w:t>
      </w:r>
    </w:p>
    <w:p>
      <w:pPr>
        <w:pStyle w:val="12"/>
        <w:spacing w:before="157" w:beforeLines="50" w:after="157" w:line="240" w:lineRule="auto"/>
        <w:ind w:firstLine="560" w:firstLineChars="200"/>
        <w:jc w:val="left"/>
        <w:rPr>
          <w:rFonts w:hint="eastAsia" w:ascii="华文仿宋" w:hAnsi="华文仿宋" w:eastAsia="华文仿宋" w:cs="Calibri"/>
          <w:sz w:val="28"/>
          <w:szCs w:val="28"/>
          <w:lang w:eastAsia="zh-CN"/>
        </w:rPr>
      </w:pPr>
      <w:r>
        <w:rPr>
          <w:rFonts w:hint="eastAsia" w:ascii="华文仿宋" w:hAnsi="华文仿宋" w:eastAsia="华文仿宋" w:cs="Calibri"/>
          <w:sz w:val="28"/>
          <w:szCs w:val="28"/>
        </w:rPr>
        <w:t>（</w:t>
      </w:r>
      <w:r>
        <w:rPr>
          <w:rFonts w:hint="eastAsia" w:ascii="华文仿宋" w:hAnsi="华文仿宋" w:eastAsia="华文仿宋" w:cs="Calibri"/>
          <w:sz w:val="28"/>
          <w:szCs w:val="28"/>
          <w:lang w:val="en-US" w:eastAsia="zh-CN"/>
        </w:rPr>
        <w:t>3</w:t>
      </w:r>
      <w:r>
        <w:rPr>
          <w:rFonts w:hint="eastAsia" w:ascii="华文仿宋" w:hAnsi="华文仿宋" w:eastAsia="华文仿宋" w:cs="Calibri"/>
          <w:sz w:val="28"/>
          <w:szCs w:val="28"/>
        </w:rPr>
        <w:t>）单位管理员有且仅有</w:t>
      </w:r>
      <w:r>
        <w:rPr>
          <w:rFonts w:hint="eastAsia" w:ascii="华文仿宋" w:hAnsi="华文仿宋" w:eastAsia="华文仿宋" w:cs="Calibri"/>
          <w:sz w:val="28"/>
          <w:szCs w:val="28"/>
          <w:lang w:val="en-US" w:eastAsia="zh-CN"/>
        </w:rPr>
        <w:t>1人</w:t>
      </w:r>
      <w:r>
        <w:rPr>
          <w:rFonts w:hint="eastAsia" w:ascii="华文仿宋" w:hAnsi="华文仿宋" w:eastAsia="华文仿宋" w:cs="Calibri"/>
          <w:sz w:val="28"/>
          <w:szCs w:val="28"/>
          <w:lang w:eastAsia="zh-CN"/>
        </w:rPr>
        <w:t>，</w:t>
      </w:r>
      <w:r>
        <w:rPr>
          <w:rFonts w:hint="eastAsia" w:ascii="华文仿宋" w:hAnsi="华文仿宋" w:eastAsia="华文仿宋" w:cs="Calibri"/>
          <w:sz w:val="28"/>
          <w:szCs w:val="28"/>
          <w:lang w:val="en-US" w:eastAsia="zh-CN"/>
        </w:rPr>
        <w:t>单位管理员和经办人数量总和最多为10人</w:t>
      </w:r>
      <w:r>
        <w:rPr>
          <w:rFonts w:hint="eastAsia" w:ascii="华文仿宋" w:hAnsi="华文仿宋" w:eastAsia="华文仿宋" w:cs="Calibri"/>
          <w:sz w:val="28"/>
          <w:szCs w:val="28"/>
          <w:lang w:eastAsia="zh-CN"/>
        </w:rPr>
        <w:t>；</w:t>
      </w:r>
    </w:p>
    <w:p>
      <w:pPr>
        <w:pStyle w:val="12"/>
        <w:spacing w:before="157" w:beforeLines="50" w:after="157" w:line="240" w:lineRule="auto"/>
        <w:ind w:firstLine="560" w:firstLineChars="200"/>
        <w:jc w:val="left"/>
        <w:rPr>
          <w:rFonts w:hint="eastAsia" w:ascii="华文仿宋" w:hAnsi="华文仿宋" w:eastAsia="华文仿宋" w:cs="Calibri"/>
          <w:sz w:val="28"/>
          <w:szCs w:val="28"/>
          <w:lang w:val="en-US" w:eastAsia="zh-CN"/>
        </w:rPr>
      </w:pPr>
      <w:r>
        <w:rPr>
          <w:rFonts w:hint="eastAsia" w:ascii="华文仿宋" w:hAnsi="华文仿宋" w:eastAsia="华文仿宋" w:cs="Calibri"/>
          <w:sz w:val="28"/>
          <w:szCs w:val="28"/>
        </w:rPr>
        <w:t>（</w:t>
      </w:r>
      <w:r>
        <w:rPr>
          <w:rFonts w:hint="eastAsia" w:ascii="华文仿宋" w:hAnsi="华文仿宋" w:eastAsia="华文仿宋" w:cs="Calibri"/>
          <w:sz w:val="28"/>
          <w:szCs w:val="28"/>
          <w:lang w:val="en-US" w:eastAsia="zh-CN"/>
        </w:rPr>
        <w:t>4</w:t>
      </w:r>
      <w:r>
        <w:rPr>
          <w:rFonts w:hint="eastAsia" w:ascii="华文仿宋" w:hAnsi="华文仿宋" w:eastAsia="华文仿宋" w:cs="Calibri"/>
          <w:sz w:val="28"/>
          <w:szCs w:val="28"/>
        </w:rPr>
        <w:t>）新增经办人时，若数量超过上限则当前页报错提示：经办人管理员数量超过上限。</w:t>
      </w:r>
    </w:p>
    <w:p>
      <w:pPr>
        <w:pStyle w:val="5"/>
        <w:spacing w:before="156" w:beforeLines="50"/>
        <w:ind w:firstLine="561" w:firstLineChars="200"/>
        <w:rPr>
          <w:rFonts w:ascii="华文仿宋" w:hAnsi="华文仿宋" w:eastAsia="华文仿宋" w:cs="华文仿宋"/>
          <w:sz w:val="28"/>
          <w:szCs w:val="28"/>
        </w:rPr>
      </w:pPr>
      <w:bookmarkStart w:id="462" w:name="_Toc23320"/>
      <w:bookmarkStart w:id="463" w:name="_Toc29395"/>
      <w:bookmarkStart w:id="464" w:name="_Toc11220"/>
      <w:bookmarkStart w:id="465" w:name="_Toc4946"/>
      <w:bookmarkStart w:id="466" w:name="_Toc31635"/>
      <w:bookmarkStart w:id="467" w:name="_Toc31037"/>
      <w:bookmarkStart w:id="468" w:name="_Toc19003"/>
      <w:bookmarkStart w:id="469" w:name="_Toc29066"/>
      <w:bookmarkStart w:id="470" w:name="_Toc4731"/>
      <w:bookmarkStart w:id="471" w:name="_Toc29733"/>
      <w:bookmarkStart w:id="472" w:name="_Toc20348"/>
      <w:r>
        <w:rPr>
          <w:rFonts w:hint="eastAsia" w:ascii="华文仿宋" w:hAnsi="华文仿宋" w:eastAsia="华文仿宋" w:cs="华文仿宋"/>
          <w:sz w:val="28"/>
          <w:szCs w:val="28"/>
        </w:rPr>
        <w:t>经办人管理功能</w:t>
      </w:r>
      <w:r>
        <w:rPr>
          <w:rFonts w:hint="eastAsia" w:ascii="华文仿宋" w:hAnsi="华文仿宋" w:eastAsia="华文仿宋" w:cs="华文仿宋"/>
          <w:sz w:val="28"/>
          <w:szCs w:val="28"/>
          <w:lang w:val="en-US" w:eastAsia="zh-CN"/>
        </w:rPr>
        <w:t>流程概览</w:t>
      </w:r>
      <w:bookmarkEnd w:id="462"/>
      <w:bookmarkEnd w:id="463"/>
      <w:bookmarkEnd w:id="464"/>
      <w:bookmarkEnd w:id="465"/>
      <w:bookmarkEnd w:id="466"/>
      <w:bookmarkEnd w:id="467"/>
      <w:bookmarkEnd w:id="468"/>
      <w:bookmarkEnd w:id="469"/>
      <w:bookmarkEnd w:id="470"/>
      <w:bookmarkEnd w:id="471"/>
      <w:bookmarkEnd w:id="472"/>
    </w:p>
    <w:p>
      <w:pPr>
        <w:jc w:val="center"/>
        <w:rPr>
          <w:rFonts w:hint="default"/>
          <w:lang w:val="en-US" w:eastAsia="zh-CN"/>
        </w:rPr>
      </w:pPr>
      <w:r>
        <w:drawing>
          <wp:inline distT="0" distB="0" distL="114300" distR="114300">
            <wp:extent cx="3695065" cy="3213100"/>
            <wp:effectExtent l="0" t="0" r="8255" b="254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38"/>
                    <a:stretch>
                      <a:fillRect/>
                    </a:stretch>
                  </pic:blipFill>
                  <pic:spPr>
                    <a:xfrm>
                      <a:off x="0" y="0"/>
                      <a:ext cx="3695065" cy="321310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473" w:name="_Toc27512"/>
      <w:bookmarkStart w:id="474" w:name="_Toc14043"/>
      <w:bookmarkStart w:id="475" w:name="_Toc21514"/>
      <w:bookmarkStart w:id="476" w:name="_Toc25628"/>
      <w:bookmarkStart w:id="477" w:name="_Toc26695"/>
      <w:bookmarkStart w:id="478" w:name="_Toc15965"/>
      <w:bookmarkStart w:id="479" w:name="_Toc8170"/>
      <w:bookmarkStart w:id="480" w:name="_Toc21246"/>
      <w:bookmarkStart w:id="481" w:name="_Toc4618"/>
      <w:bookmarkStart w:id="482" w:name="_Toc105767061"/>
      <w:bookmarkStart w:id="483" w:name="_Toc12295"/>
      <w:bookmarkStart w:id="484" w:name="_Toc27016"/>
      <w:bookmarkStart w:id="485" w:name="_Toc2474"/>
      <w:bookmarkStart w:id="486" w:name="_Toc18164"/>
      <w:bookmarkStart w:id="487" w:name="_Toc18857"/>
      <w:bookmarkStart w:id="488" w:name="_Toc5283"/>
      <w:bookmarkStart w:id="489" w:name="_Toc18391"/>
      <w:bookmarkStart w:id="490" w:name="_Toc25719"/>
      <w:bookmarkStart w:id="491" w:name="_Toc15352"/>
      <w:bookmarkStart w:id="492" w:name="_Toc27255"/>
      <w:r>
        <w:rPr>
          <w:rFonts w:hint="eastAsia" w:ascii="华文仿宋" w:hAnsi="华文仿宋" w:eastAsia="华文仿宋" w:cs="华文仿宋"/>
          <w:sz w:val="28"/>
          <w:szCs w:val="28"/>
        </w:rPr>
        <w:t>经办人管理功能操作说明</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sz w:val="28"/>
          <w:szCs w:val="28"/>
        </w:rPr>
        <w:t>（1）单位管理员登录后，点击左侧导航栏【</w:t>
      </w:r>
      <w:r>
        <w:rPr>
          <w:rFonts w:hint="eastAsia" w:ascii="华文仿宋" w:hAnsi="华文仿宋" w:eastAsia="华文仿宋"/>
          <w:sz w:val="28"/>
          <w:szCs w:val="28"/>
          <w:lang w:val="en-US" w:eastAsia="zh-CN"/>
        </w:rPr>
        <w:t>单位信息管理</w:t>
      </w:r>
      <w:r>
        <w:rPr>
          <w:rFonts w:hint="eastAsia" w:ascii="华文仿宋" w:hAnsi="华文仿宋" w:eastAsia="华文仿宋"/>
          <w:sz w:val="28"/>
          <w:szCs w:val="28"/>
        </w:rPr>
        <w:t>】进入【经办人管理】首页（如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_Ref4848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lang w:eastAsia="zh-CN"/>
        </w:rPr>
        <w:t>图</w:t>
      </w:r>
      <w:r>
        <w:rPr>
          <w:rFonts w:hint="eastAsia" w:ascii="Times New Roman" w:hAnsi="Times New Roman" w:eastAsia="华文仿宋" w:cs="Times New Roman"/>
          <w:kern w:val="2"/>
          <w:sz w:val="28"/>
          <w:szCs w:val="28"/>
          <w:lang w:eastAsia="zh-CN" w:bidi="ar"/>
        </w:rPr>
        <w:t>3.3.3.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w:t>
      </w:r>
    </w:p>
    <w:p>
      <w:r>
        <w:drawing>
          <wp:inline distT="0" distB="0" distL="114300" distR="114300">
            <wp:extent cx="4841240" cy="2593975"/>
            <wp:effectExtent l="0" t="0" r="5080"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9"/>
                    <a:srcRect b="8140"/>
                    <a:stretch>
                      <a:fillRect/>
                    </a:stretch>
                  </pic:blipFill>
                  <pic:spPr>
                    <a:xfrm>
                      <a:off x="0" y="0"/>
                      <a:ext cx="4841240" cy="2593975"/>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bookmarkStart w:id="493" w:name="_Ref4848"/>
      <w:r>
        <w:rPr>
          <w:rFonts w:hint="eastAsia" w:ascii="黑体" w:hAnsi="黑体" w:eastAsia="黑体" w:cs="黑体"/>
        </w:rPr>
        <w:t>图</w:t>
      </w:r>
      <w:bookmarkEnd w:id="493"/>
      <w:r>
        <w:rPr>
          <w:rFonts w:hint="eastAsia" w:ascii="黑体" w:hAnsi="黑体" w:eastAsia="黑体" w:cs="黑体"/>
          <w:lang w:val="en-US" w:eastAsia="zh-CN"/>
        </w:rPr>
        <w:t>3.3.3.1</w:t>
      </w:r>
      <w:r>
        <w:rPr>
          <w:rFonts w:hint="eastAsia" w:ascii="黑体" w:hAnsi="黑体" w:eastAsia="黑体" w:cs="黑体"/>
        </w:rPr>
        <w:t>经办人管理首页</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（2）点击</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_Ref4848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lang w:eastAsia="zh-CN"/>
        </w:rPr>
        <w:t>图</w:t>
      </w:r>
      <w:r>
        <w:rPr>
          <w:rFonts w:hint="eastAsia" w:ascii="Times New Roman" w:hAnsi="Times New Roman" w:eastAsia="华文仿宋" w:cs="Times New Roman"/>
          <w:kern w:val="2"/>
          <w:sz w:val="28"/>
          <w:szCs w:val="28"/>
          <w:lang w:eastAsia="zh-CN" w:bidi="ar"/>
        </w:rPr>
        <w:t>3.3.3.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首页中的【添加经办人】按钮进入【经办人添加页面】（如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_Ref5694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lang w:eastAsia="zh-CN"/>
        </w:rPr>
        <w:t>图</w:t>
      </w:r>
      <w:r>
        <w:rPr>
          <w:rFonts w:hint="eastAsia" w:ascii="Times New Roman" w:hAnsi="Times New Roman" w:eastAsia="华文仿宋" w:cs="Times New Roman"/>
          <w:kern w:val="2"/>
          <w:sz w:val="28"/>
          <w:szCs w:val="28"/>
          <w:lang w:eastAsia="zh-CN" w:bidi="ar"/>
        </w:rPr>
        <w:t>3.3.3.</w:t>
      </w:r>
      <w:r>
        <w:rPr>
          <w:rFonts w:hint="eastAsia" w:ascii="Times New Roman" w:hAnsi="Times New Roman" w:eastAsia="华文仿宋" w:cs="Times New Roman"/>
          <w:kern w:val="2"/>
          <w:sz w:val="28"/>
          <w:szCs w:val="28"/>
          <w:lang w:bidi="ar"/>
        </w:rPr>
        <w:t>2</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所示），填写经办人信息并选择登录</w:t>
      </w:r>
      <w:r>
        <w:rPr>
          <w:rFonts w:hint="eastAsia" w:ascii="华文仿宋" w:hAnsi="华文仿宋" w:eastAsia="华文仿宋"/>
          <w:sz w:val="28"/>
          <w:szCs w:val="28"/>
          <w:lang w:val="en-US" w:eastAsia="zh-CN"/>
        </w:rPr>
        <w:t>方式</w:t>
      </w:r>
      <w:r>
        <w:rPr>
          <w:rFonts w:hint="eastAsia" w:ascii="华文仿宋" w:hAnsi="华文仿宋" w:eastAsia="华文仿宋"/>
          <w:sz w:val="28"/>
          <w:szCs w:val="28"/>
        </w:rPr>
        <w:t>。点击【</w:t>
      </w:r>
      <w:r>
        <w:rPr>
          <w:rFonts w:hint="eastAsia" w:ascii="华文仿宋" w:hAnsi="华文仿宋" w:eastAsia="华文仿宋"/>
          <w:sz w:val="28"/>
          <w:szCs w:val="28"/>
          <w:lang w:val="en-US" w:eastAsia="zh-CN"/>
        </w:rPr>
        <w:t>确认</w:t>
      </w:r>
      <w:r>
        <w:rPr>
          <w:rFonts w:hint="eastAsia" w:ascii="华文仿宋" w:hAnsi="华文仿宋" w:eastAsia="华文仿宋"/>
          <w:sz w:val="28"/>
          <w:szCs w:val="28"/>
        </w:rPr>
        <w:t>】按钮完成经办人新建。注：经办人添加成功后，默认给予全部菜单权限及小区权限，如需修改需在权限配置中修改。</w:t>
      </w:r>
    </w:p>
    <w:p>
      <w:r>
        <w:drawing>
          <wp:inline distT="0" distB="0" distL="114300" distR="114300">
            <wp:extent cx="5142865" cy="2526030"/>
            <wp:effectExtent l="0" t="0" r="8255" b="381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0"/>
                    <a:srcRect b="2476"/>
                    <a:stretch>
                      <a:fillRect/>
                    </a:stretch>
                  </pic:blipFill>
                  <pic:spPr>
                    <a:xfrm>
                      <a:off x="0" y="0"/>
                      <a:ext cx="5142865" cy="2526030"/>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bookmarkStart w:id="494" w:name="_Ref5694"/>
      <w:r>
        <w:rPr>
          <w:rFonts w:hint="eastAsia" w:ascii="黑体" w:hAnsi="黑体" w:eastAsia="黑体" w:cs="黑体"/>
        </w:rPr>
        <w:t>图</w:t>
      </w:r>
      <w:bookmarkEnd w:id="494"/>
      <w:r>
        <w:rPr>
          <w:rFonts w:hint="eastAsia" w:ascii="黑体" w:hAnsi="黑体" w:eastAsia="黑体" w:cs="黑体"/>
          <w:lang w:val="en-US" w:eastAsia="zh-CN"/>
        </w:rPr>
        <w:t>3.3.3.2经办人</w:t>
      </w:r>
      <w:r>
        <w:rPr>
          <w:rFonts w:hint="eastAsia" w:ascii="黑体" w:hAnsi="黑体" w:eastAsia="黑体" w:cs="黑体"/>
        </w:rPr>
        <w:t>添加页面</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（3）点击</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_Ref4848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lang w:eastAsia="zh-CN"/>
        </w:rPr>
        <w:t>图</w:t>
      </w:r>
      <w:r>
        <w:rPr>
          <w:rFonts w:hint="eastAsia" w:ascii="Times New Roman" w:hAnsi="Times New Roman" w:eastAsia="华文仿宋" w:cs="Times New Roman"/>
          <w:kern w:val="2"/>
          <w:sz w:val="28"/>
          <w:szCs w:val="28"/>
          <w:lang w:eastAsia="zh-CN" w:bidi="ar"/>
        </w:rPr>
        <w:t>3.3.3.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首页中的【编辑】进入【经办人编辑页面】（如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_Ref8613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图3.3.3.</w:t>
      </w:r>
      <w:r>
        <w:rPr>
          <w:rFonts w:hint="eastAsia" w:ascii="Times New Roman" w:hAnsi="Times New Roman" w:eastAsia="华文仿宋" w:cs="Times New Roman"/>
          <w:kern w:val="2"/>
          <w:sz w:val="28"/>
          <w:szCs w:val="28"/>
          <w:lang w:bidi="ar"/>
        </w:rPr>
        <w:t>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bidi="ar"/>
        </w:rPr>
        <w:t>所</w:t>
      </w:r>
      <w:r>
        <w:rPr>
          <w:rFonts w:hint="eastAsia" w:ascii="华文仿宋" w:hAnsi="华文仿宋" w:eastAsia="华文仿宋"/>
          <w:sz w:val="28"/>
          <w:szCs w:val="28"/>
        </w:rPr>
        <w:t>示），可以修改经办人信息或点击【重置密码】可将用户密码恢复至初始。点击【</w:t>
      </w:r>
      <w:r>
        <w:rPr>
          <w:rFonts w:hint="eastAsia" w:ascii="华文仿宋" w:hAnsi="华文仿宋" w:eastAsia="华文仿宋"/>
          <w:sz w:val="28"/>
          <w:szCs w:val="28"/>
          <w:lang w:val="en-US" w:eastAsia="zh-CN"/>
        </w:rPr>
        <w:t>确认</w:t>
      </w:r>
      <w:r>
        <w:rPr>
          <w:rFonts w:hint="eastAsia" w:ascii="华文仿宋" w:hAnsi="华文仿宋" w:eastAsia="华文仿宋"/>
          <w:sz w:val="28"/>
          <w:szCs w:val="28"/>
        </w:rPr>
        <w:t>】按钮完成经办人编辑。</w:t>
      </w:r>
      <w:bookmarkStart w:id="495" w:name="_Ref8613"/>
    </w:p>
    <w:p>
      <w:pPr>
        <w:jc w:val="left"/>
        <w:rPr>
          <w:rFonts w:hint="eastAsia"/>
        </w:rPr>
      </w:pPr>
      <w:r>
        <w:drawing>
          <wp:inline distT="0" distB="0" distL="114300" distR="114300">
            <wp:extent cx="3956050" cy="2169160"/>
            <wp:effectExtent l="0" t="0" r="6350"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1"/>
                    <a:srcRect b="24890"/>
                    <a:stretch>
                      <a:fillRect/>
                    </a:stretch>
                  </pic:blipFill>
                  <pic:spPr>
                    <a:xfrm>
                      <a:off x="0" y="0"/>
                      <a:ext cx="3956050" cy="2169160"/>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rPr>
        <w:t>图</w:t>
      </w:r>
      <w:bookmarkEnd w:id="495"/>
      <w:r>
        <w:rPr>
          <w:rFonts w:hint="eastAsia" w:ascii="黑体" w:hAnsi="黑体" w:eastAsia="黑体" w:cs="黑体"/>
          <w:lang w:val="en-US" w:eastAsia="zh-CN"/>
        </w:rPr>
        <w:t>3.3.3.3</w:t>
      </w:r>
      <w:r>
        <w:rPr>
          <w:rFonts w:hint="eastAsia" w:ascii="黑体" w:hAnsi="黑体" w:eastAsia="黑体" w:cs="黑体"/>
        </w:rPr>
        <w:t>经办人编辑页面</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（4）点击</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_Ref4848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lang w:eastAsia="zh-CN"/>
        </w:rPr>
        <w:t>图</w:t>
      </w:r>
      <w:r>
        <w:rPr>
          <w:rFonts w:hint="eastAsia" w:ascii="Times New Roman" w:hAnsi="Times New Roman" w:eastAsia="华文仿宋" w:cs="Times New Roman"/>
          <w:kern w:val="2"/>
          <w:sz w:val="28"/>
          <w:szCs w:val="28"/>
          <w:lang w:eastAsia="zh-CN" w:bidi="ar"/>
        </w:rPr>
        <w:t>3.3.3.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lang w:eastAsia="zh-CN"/>
        </w:rPr>
        <w:t>首页</w:t>
      </w:r>
      <w:r>
        <w:rPr>
          <w:rFonts w:hint="eastAsia" w:ascii="华文仿宋" w:hAnsi="华文仿宋" w:eastAsia="华文仿宋"/>
          <w:sz w:val="28"/>
          <w:szCs w:val="28"/>
        </w:rPr>
        <w:t>中的【权限设置】进入【经办人权限编辑弹窗页】（如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_Ref9299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lang w:eastAsia="zh-CN"/>
        </w:rPr>
        <w:t>图</w:t>
      </w:r>
      <w:r>
        <w:rPr>
          <w:rFonts w:hint="eastAsia" w:ascii="Times New Roman" w:hAnsi="Times New Roman" w:eastAsia="华文仿宋" w:cs="Times New Roman"/>
          <w:kern w:val="2"/>
          <w:sz w:val="28"/>
          <w:szCs w:val="28"/>
          <w:lang w:eastAsia="zh-CN" w:bidi="ar"/>
        </w:rPr>
        <w:t>3.3.3.</w:t>
      </w:r>
      <w:r>
        <w:rPr>
          <w:rFonts w:hint="eastAsia" w:ascii="Times New Roman" w:hAnsi="Times New Roman" w:eastAsia="华文仿宋" w:cs="Times New Roman"/>
          <w:kern w:val="2"/>
          <w:sz w:val="28"/>
          <w:szCs w:val="28"/>
          <w:lang w:bidi="ar"/>
        </w:rPr>
        <w:t>4</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选择</w:t>
      </w:r>
      <w:r>
        <w:rPr>
          <w:rFonts w:hint="eastAsia" w:ascii="华文仿宋" w:hAnsi="华文仿宋" w:eastAsia="华文仿宋"/>
          <w:sz w:val="28"/>
          <w:szCs w:val="28"/>
        </w:rPr>
        <w:t>【小区范围】</w:t>
      </w:r>
      <w:r>
        <w:rPr>
          <w:rFonts w:hint="eastAsia" w:ascii="华文仿宋" w:hAnsi="华文仿宋" w:eastAsia="华文仿宋"/>
          <w:sz w:val="28"/>
          <w:szCs w:val="28"/>
          <w:lang w:val="en-US" w:eastAsia="zh-CN"/>
        </w:rPr>
        <w:t>或【菜单权限】标签</w:t>
      </w:r>
      <w:r>
        <w:rPr>
          <w:rFonts w:hint="eastAsia" w:ascii="华文仿宋" w:hAnsi="华文仿宋" w:eastAsia="华文仿宋"/>
          <w:sz w:val="28"/>
          <w:szCs w:val="28"/>
        </w:rPr>
        <w:t>，勾选经办人小区范围</w:t>
      </w:r>
      <w:r>
        <w:rPr>
          <w:rFonts w:hint="eastAsia" w:ascii="华文仿宋" w:hAnsi="华文仿宋" w:eastAsia="华文仿宋"/>
          <w:sz w:val="28"/>
          <w:szCs w:val="28"/>
          <w:lang w:val="en-US" w:eastAsia="zh-CN"/>
        </w:rPr>
        <w:t>或菜单范围，</w:t>
      </w:r>
      <w:r>
        <w:rPr>
          <w:rFonts w:hint="eastAsia" w:ascii="华文仿宋" w:hAnsi="华文仿宋" w:eastAsia="华文仿宋"/>
          <w:sz w:val="28"/>
          <w:szCs w:val="28"/>
        </w:rPr>
        <w:t>点击【</w:t>
      </w:r>
      <w:r>
        <w:rPr>
          <w:rFonts w:hint="eastAsia" w:ascii="华文仿宋" w:hAnsi="华文仿宋" w:eastAsia="华文仿宋"/>
          <w:sz w:val="28"/>
          <w:szCs w:val="28"/>
          <w:lang w:val="en-US" w:eastAsia="zh-CN"/>
        </w:rPr>
        <w:t>确认</w:t>
      </w:r>
      <w:r>
        <w:rPr>
          <w:rFonts w:hint="eastAsia" w:ascii="华文仿宋" w:hAnsi="华文仿宋" w:eastAsia="华文仿宋"/>
          <w:sz w:val="28"/>
          <w:szCs w:val="28"/>
        </w:rPr>
        <w:t>】按钮完成经办人</w:t>
      </w:r>
      <w:r>
        <w:rPr>
          <w:rFonts w:hint="eastAsia" w:ascii="华文仿宋" w:hAnsi="华文仿宋" w:eastAsia="华文仿宋"/>
          <w:sz w:val="28"/>
          <w:szCs w:val="28"/>
          <w:lang w:val="en-US" w:eastAsia="zh-CN"/>
        </w:rPr>
        <w:t>权限</w:t>
      </w:r>
      <w:r>
        <w:rPr>
          <w:rFonts w:hint="eastAsia" w:ascii="华文仿宋" w:hAnsi="华文仿宋" w:eastAsia="华文仿宋"/>
          <w:sz w:val="28"/>
          <w:szCs w:val="28"/>
        </w:rPr>
        <w:t>修改。</w:t>
      </w:r>
    </w:p>
    <w:p>
      <w:pPr>
        <w:spacing w:before="0" w:beforeLines="-2147483648"/>
        <w:jc w:val="left"/>
      </w:pPr>
      <w:r>
        <w:drawing>
          <wp:inline distT="0" distB="0" distL="114300" distR="114300">
            <wp:extent cx="4453255" cy="2390140"/>
            <wp:effectExtent l="0" t="0" r="12065"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2"/>
                    <a:srcRect t="876" b="14578"/>
                    <a:stretch>
                      <a:fillRect/>
                    </a:stretch>
                  </pic:blipFill>
                  <pic:spPr>
                    <a:xfrm>
                      <a:off x="0" y="0"/>
                      <a:ext cx="4453255" cy="2390140"/>
                    </a:xfrm>
                    <a:prstGeom prst="rect">
                      <a:avLst/>
                    </a:prstGeom>
                    <a:noFill/>
                    <a:ln>
                      <a:noFill/>
                    </a:ln>
                  </pic:spPr>
                </pic:pic>
              </a:graphicData>
            </a:graphic>
          </wp:inline>
        </w:drawing>
      </w:r>
    </w:p>
    <w:p>
      <w:pPr>
        <w:spacing w:before="157" w:beforeLines="50"/>
        <w:jc w:val="center"/>
        <w:rPr>
          <w:rFonts w:hint="eastAsia" w:ascii="黑体" w:hAnsi="黑体" w:eastAsia="黑体" w:cs="黑体"/>
        </w:rPr>
      </w:pPr>
      <w:r>
        <w:rPr>
          <w:rFonts w:hint="eastAsia" w:ascii="黑体" w:hAnsi="黑体" w:eastAsia="黑体" w:cs="黑体"/>
        </w:rPr>
        <w:t>图3.3.3.4经办人权限编辑弹窗页</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5</w:t>
      </w:r>
      <w:r>
        <w:rPr>
          <w:rFonts w:hint="eastAsia" w:ascii="华文仿宋" w:hAnsi="华文仿宋" w:eastAsia="华文仿宋"/>
          <w:sz w:val="28"/>
          <w:szCs w:val="28"/>
        </w:rPr>
        <w:t>）点击</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_Ref4848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3.3.3.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中的【</w:t>
      </w:r>
      <w:r>
        <w:rPr>
          <w:rFonts w:hint="eastAsia" w:ascii="华文仿宋" w:hAnsi="华文仿宋" w:eastAsia="华文仿宋"/>
          <w:sz w:val="28"/>
          <w:szCs w:val="28"/>
          <w:lang w:val="en-US" w:eastAsia="zh-CN"/>
        </w:rPr>
        <w:t>删除</w:t>
      </w:r>
      <w:r>
        <w:rPr>
          <w:rFonts w:hint="eastAsia" w:ascii="华文仿宋" w:hAnsi="华文仿宋" w:eastAsia="华文仿宋"/>
          <w:sz w:val="28"/>
          <w:szCs w:val="28"/>
        </w:rPr>
        <w:t>】进入【经办人</w:t>
      </w:r>
      <w:r>
        <w:rPr>
          <w:rFonts w:hint="eastAsia" w:ascii="华文仿宋" w:hAnsi="华文仿宋" w:eastAsia="华文仿宋"/>
          <w:sz w:val="28"/>
          <w:szCs w:val="28"/>
          <w:lang w:val="en-US" w:eastAsia="zh-CN"/>
        </w:rPr>
        <w:t>删除</w:t>
      </w:r>
      <w:r>
        <w:rPr>
          <w:rFonts w:hint="eastAsia" w:ascii="华文仿宋" w:hAnsi="华文仿宋" w:eastAsia="华文仿宋"/>
          <w:sz w:val="28"/>
          <w:szCs w:val="28"/>
        </w:rPr>
        <w:t>弹窗页】（如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_Ref14416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图3.3.3.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5</w:t>
      </w:r>
      <w:r>
        <w:rPr>
          <w:rFonts w:hint="eastAsia" w:ascii="华文仿宋" w:hAnsi="华文仿宋" w:eastAsia="华文仿宋"/>
          <w:sz w:val="28"/>
          <w:szCs w:val="28"/>
        </w:rPr>
        <w:t>所示），点击【确定】按钮完成经办人</w:t>
      </w:r>
      <w:r>
        <w:rPr>
          <w:rFonts w:hint="eastAsia" w:ascii="华文仿宋" w:hAnsi="华文仿宋" w:eastAsia="华文仿宋"/>
          <w:sz w:val="28"/>
          <w:szCs w:val="28"/>
          <w:lang w:val="en-US" w:eastAsia="zh-CN"/>
        </w:rPr>
        <w:t>删除</w:t>
      </w:r>
      <w:r>
        <w:rPr>
          <w:rFonts w:hint="eastAsia" w:ascii="华文仿宋" w:hAnsi="华文仿宋" w:eastAsia="华文仿宋"/>
          <w:sz w:val="28"/>
          <w:szCs w:val="28"/>
        </w:rPr>
        <w:t>操作。</w:t>
      </w:r>
    </w:p>
    <w:p>
      <w:r>
        <w:drawing>
          <wp:inline distT="0" distB="0" distL="114300" distR="114300">
            <wp:extent cx="4732655" cy="2785110"/>
            <wp:effectExtent l="0" t="0" r="6985" b="381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3"/>
                    <a:srcRect b="10215"/>
                    <a:stretch>
                      <a:fillRect/>
                    </a:stretch>
                  </pic:blipFill>
                  <pic:spPr>
                    <a:xfrm>
                      <a:off x="0" y="0"/>
                      <a:ext cx="4732655" cy="278511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rPr>
      </w:pPr>
      <w:r>
        <w:rPr>
          <w:rFonts w:hint="eastAsia" w:ascii="黑体" w:hAnsi="黑体" w:eastAsia="黑体" w:cs="黑体"/>
          <w:lang w:eastAsia="zh-CN"/>
        </w:rPr>
        <w:t>图3.3.3.</w:t>
      </w:r>
      <w:r>
        <w:rPr>
          <w:rFonts w:hint="eastAsia" w:ascii="黑体" w:hAnsi="黑体" w:eastAsia="黑体" w:cs="黑体"/>
          <w:lang w:val="en-US" w:eastAsia="zh-CN"/>
        </w:rPr>
        <w:t>5</w:t>
      </w:r>
      <w:r>
        <w:rPr>
          <w:rFonts w:hint="eastAsia" w:ascii="黑体" w:hAnsi="黑体" w:eastAsia="黑体" w:cs="黑体"/>
        </w:rPr>
        <w:t>经办人</w:t>
      </w:r>
      <w:r>
        <w:rPr>
          <w:rFonts w:hint="eastAsia" w:ascii="黑体" w:hAnsi="黑体" w:eastAsia="黑体" w:cs="黑体"/>
          <w:lang w:val="en-US" w:eastAsia="zh-CN"/>
        </w:rPr>
        <w:t>删除</w:t>
      </w:r>
      <w:r>
        <w:rPr>
          <w:rFonts w:hint="eastAsia" w:ascii="黑体" w:hAnsi="黑体" w:eastAsia="黑体" w:cs="黑体"/>
        </w:rPr>
        <w:t>弹窗页</w:t>
      </w:r>
    </w:p>
    <w:p>
      <w:pPr>
        <w:pStyle w:val="3"/>
        <w:spacing w:before="156" w:beforeLines="50" w:line="240" w:lineRule="auto"/>
        <w:ind w:firstLine="641" w:firstLineChars="200"/>
        <w:rPr>
          <w:rFonts w:ascii="华文仿宋" w:hAnsi="华文仿宋" w:eastAsia="华文仿宋" w:cs="华文仿宋"/>
          <w:sz w:val="32"/>
          <w:szCs w:val="32"/>
        </w:rPr>
      </w:pPr>
      <w:bookmarkStart w:id="496" w:name="_Toc15054"/>
      <w:bookmarkStart w:id="497" w:name="_Toc3483"/>
      <w:bookmarkStart w:id="498" w:name="_Toc3984"/>
      <w:bookmarkStart w:id="499" w:name="_Toc822"/>
      <w:bookmarkStart w:id="500" w:name="_Toc31448"/>
      <w:bookmarkStart w:id="501" w:name="_Toc20560"/>
      <w:bookmarkStart w:id="502" w:name="_Toc20045"/>
      <w:bookmarkStart w:id="503" w:name="_Toc2620"/>
      <w:bookmarkStart w:id="504" w:name="_Toc9058"/>
      <w:bookmarkStart w:id="505" w:name="_Toc25897"/>
      <w:bookmarkStart w:id="506" w:name="_Toc10315"/>
      <w:bookmarkStart w:id="507" w:name="_Toc30975"/>
      <w:bookmarkStart w:id="508" w:name="_Toc11285"/>
      <w:bookmarkStart w:id="509" w:name="_Toc23071"/>
      <w:bookmarkStart w:id="510" w:name="_Toc105767062"/>
      <w:bookmarkStart w:id="511" w:name="_Toc27025"/>
      <w:bookmarkStart w:id="512" w:name="_Toc3904"/>
      <w:bookmarkStart w:id="513" w:name="_Toc2186"/>
      <w:bookmarkStart w:id="514" w:name="_Toc31346"/>
      <w:bookmarkStart w:id="515" w:name="_Toc23273"/>
      <w:r>
        <w:rPr>
          <w:rFonts w:hint="eastAsia" w:ascii="华文仿宋" w:hAnsi="华文仿宋" w:eastAsia="华文仿宋" w:cs="华文仿宋"/>
          <w:sz w:val="32"/>
          <w:szCs w:val="32"/>
        </w:rPr>
        <w:t>楼盘事项管理</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12"/>
        <w:spacing w:before="156" w:beforeLines="50"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【楼盘事项管理】板块包含【楼盘信息管理】【新建小区登记】【物业区域关联】【楼幢调整】【业主信息变更】以及【房屋空户销户】等六个业务功能。</w:t>
      </w:r>
    </w:p>
    <w:p>
      <w:pPr>
        <w:pStyle w:val="4"/>
        <w:spacing w:before="156" w:beforeLines="50" w:line="240" w:lineRule="auto"/>
        <w:ind w:firstLine="601" w:firstLineChars="200"/>
        <w:rPr>
          <w:rFonts w:ascii="华文仿宋" w:hAnsi="华文仿宋" w:eastAsia="华文仿宋" w:cs="华文仿宋"/>
          <w:sz w:val="30"/>
          <w:szCs w:val="30"/>
        </w:rPr>
      </w:pPr>
      <w:bookmarkStart w:id="516" w:name="_Toc19246"/>
      <w:bookmarkStart w:id="517" w:name="_Toc9925"/>
      <w:bookmarkStart w:id="518" w:name="_Toc29288"/>
      <w:bookmarkStart w:id="519" w:name="_Toc2144"/>
      <w:bookmarkStart w:id="520" w:name="_Toc30116"/>
      <w:bookmarkStart w:id="521" w:name="_Toc30196"/>
      <w:bookmarkStart w:id="522" w:name="_Toc10484"/>
      <w:r>
        <w:rPr>
          <w:rFonts w:hint="eastAsia" w:ascii="华文仿宋" w:hAnsi="华文仿宋" w:eastAsia="华文仿宋" w:cs="华文仿宋"/>
          <w:sz w:val="30"/>
          <w:szCs w:val="30"/>
          <w:lang w:eastAsia="zh-CN"/>
        </w:rPr>
        <w:t>新建小区/房屋信息</w:t>
      </w:r>
      <w:bookmarkEnd w:id="516"/>
      <w:bookmarkEnd w:id="517"/>
      <w:bookmarkEnd w:id="518"/>
      <w:bookmarkEnd w:id="519"/>
      <w:bookmarkEnd w:id="520"/>
      <w:bookmarkEnd w:id="521"/>
      <w:bookmarkEnd w:id="522"/>
    </w:p>
    <w:p>
      <w:pPr>
        <w:pStyle w:val="5"/>
        <w:spacing w:before="156" w:beforeLines="50"/>
        <w:ind w:firstLine="561" w:firstLineChars="200"/>
        <w:rPr>
          <w:rFonts w:ascii="华文仿宋" w:hAnsi="华文仿宋" w:eastAsia="华文仿宋" w:cs="华文仿宋"/>
          <w:sz w:val="28"/>
          <w:szCs w:val="28"/>
        </w:rPr>
      </w:pPr>
      <w:bookmarkStart w:id="523" w:name="_Toc5698"/>
      <w:bookmarkStart w:id="524" w:name="_Toc26274"/>
      <w:bookmarkStart w:id="525" w:name="_Toc15084"/>
      <w:bookmarkStart w:id="526" w:name="_Toc30659"/>
      <w:bookmarkStart w:id="527" w:name="_Toc27419"/>
      <w:bookmarkStart w:id="528" w:name="_Toc15234"/>
      <w:bookmarkStart w:id="529" w:name="_Toc32156"/>
      <w:bookmarkStart w:id="530" w:name="_Toc4010"/>
      <w:bookmarkStart w:id="531" w:name="_Toc11954"/>
      <w:bookmarkStart w:id="532" w:name="_Toc3960"/>
      <w:bookmarkStart w:id="533" w:name="_Toc30858"/>
      <w:bookmarkStart w:id="534" w:name="_Toc26724"/>
      <w:bookmarkStart w:id="535" w:name="_Toc6701"/>
      <w:bookmarkStart w:id="536" w:name="_Toc105767064"/>
      <w:bookmarkStart w:id="537" w:name="_Toc5763"/>
      <w:bookmarkStart w:id="538" w:name="_Toc18411"/>
      <w:bookmarkStart w:id="539" w:name="_Toc1707"/>
      <w:bookmarkStart w:id="540" w:name="_Toc13856"/>
      <w:bookmarkStart w:id="541" w:name="_Toc16782"/>
      <w:bookmarkStart w:id="542" w:name="_Toc17294"/>
      <w:r>
        <w:rPr>
          <w:rFonts w:hint="eastAsia" w:ascii="华文仿宋" w:hAnsi="华文仿宋" w:eastAsia="华文仿宋" w:cs="华文仿宋"/>
          <w:sz w:val="28"/>
          <w:szCs w:val="28"/>
          <w:lang w:val="en-US" w:eastAsia="zh-CN"/>
        </w:rPr>
        <w:t>新建小区/房屋信息</w:t>
      </w:r>
      <w:r>
        <w:rPr>
          <w:rFonts w:hint="eastAsia" w:ascii="华文仿宋" w:hAnsi="华文仿宋" w:eastAsia="华文仿宋" w:cs="华文仿宋"/>
          <w:sz w:val="28"/>
          <w:szCs w:val="28"/>
        </w:rPr>
        <w:t>功能介绍</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12"/>
        <w:spacing w:before="156" w:beforeLines="50" w:line="240" w:lineRule="auto"/>
        <w:ind w:firstLine="560" w:firstLineChars="200"/>
        <w:jc w:val="left"/>
        <w:rPr>
          <w:rFonts w:hint="eastAsia" w:ascii="华文仿宋" w:hAnsi="华文仿宋" w:eastAsia="华文仿宋" w:cs="Calibri"/>
          <w:sz w:val="28"/>
          <w:szCs w:val="28"/>
        </w:rPr>
      </w:pPr>
      <w:r>
        <w:rPr>
          <w:rFonts w:hint="eastAsia" w:ascii="华文仿宋" w:hAnsi="华文仿宋" w:eastAsia="华文仿宋" w:cs="Calibri"/>
          <w:sz w:val="28"/>
          <w:szCs w:val="28"/>
        </w:rPr>
        <w:t>通过该功能可查询本单位录入过的所有楼盘信息，可通过不同维度的信息筛选，找到目标小区，进行小区信息及小区产生的各类业务明细的查看及其他相关操作。</w:t>
      </w:r>
    </w:p>
    <w:p>
      <w:pPr>
        <w:pStyle w:val="12"/>
        <w:spacing w:before="156" w:beforeLines="50" w:line="240" w:lineRule="auto"/>
        <w:ind w:firstLine="560" w:firstLineChars="200"/>
        <w:jc w:val="left"/>
        <w:rPr>
          <w:rFonts w:hint="eastAsia" w:ascii="华文仿宋" w:hAnsi="华文仿宋" w:eastAsia="华文仿宋" w:cs="Calibri"/>
          <w:sz w:val="28"/>
          <w:szCs w:val="28"/>
          <w:lang w:val="en-US" w:eastAsia="zh-CN"/>
        </w:rPr>
      </w:pPr>
      <w:r>
        <w:rPr>
          <w:rFonts w:hint="eastAsia" w:ascii="华文仿宋" w:hAnsi="华文仿宋" w:eastAsia="华文仿宋" w:cs="Calibri"/>
          <w:sz w:val="28"/>
          <w:szCs w:val="28"/>
          <w:lang w:val="en-US" w:eastAsia="zh-CN"/>
        </w:rPr>
        <w:t>其中，录入小区信息时，选择自动造册，可以通过住建委提供的测绘楼栋编码导入楼盘相关信息。</w:t>
      </w:r>
    </w:p>
    <w:p>
      <w:pPr>
        <w:pStyle w:val="5"/>
        <w:spacing w:before="156" w:beforeLines="50"/>
        <w:ind w:firstLine="561" w:firstLineChars="200"/>
        <w:rPr>
          <w:rFonts w:hint="default" w:ascii="华文仿宋" w:hAnsi="华文仿宋" w:eastAsia="华文仿宋" w:cs="华文仿宋"/>
          <w:sz w:val="28"/>
          <w:szCs w:val="28"/>
          <w:lang w:val="en-US"/>
        </w:rPr>
      </w:pPr>
      <w:bookmarkStart w:id="543" w:name="_Toc24935"/>
      <w:bookmarkStart w:id="544" w:name="_Toc7767"/>
      <w:bookmarkStart w:id="545" w:name="_Toc18380"/>
      <w:bookmarkStart w:id="546" w:name="_Toc26368"/>
      <w:bookmarkStart w:id="547" w:name="_Toc20472"/>
      <w:bookmarkStart w:id="548" w:name="_Toc7098"/>
      <w:bookmarkStart w:id="549" w:name="_Toc9680"/>
      <w:bookmarkStart w:id="550" w:name="_Toc26942"/>
      <w:bookmarkStart w:id="551" w:name="_Toc3798"/>
      <w:bookmarkStart w:id="552" w:name="_Toc28071"/>
      <w:bookmarkStart w:id="553" w:name="_Toc18327"/>
      <w:bookmarkStart w:id="554" w:name="_Toc24519"/>
      <w:bookmarkStart w:id="555" w:name="_Toc2365"/>
      <w:bookmarkStart w:id="556" w:name="_Toc11262"/>
      <w:bookmarkStart w:id="557" w:name="_Toc4489"/>
      <w:r>
        <w:rPr>
          <w:rFonts w:hint="eastAsia" w:ascii="华文仿宋" w:hAnsi="华文仿宋" w:eastAsia="华文仿宋" w:cs="华文仿宋"/>
          <w:sz w:val="28"/>
          <w:szCs w:val="28"/>
          <w:lang w:val="en-US" w:eastAsia="zh-CN"/>
        </w:rPr>
        <w:t>新建小区/房屋信息</w:t>
      </w:r>
      <w:r>
        <w:rPr>
          <w:rFonts w:hint="eastAsia" w:ascii="华文仿宋" w:hAnsi="华文仿宋" w:eastAsia="华文仿宋" w:cs="华文仿宋"/>
          <w:sz w:val="28"/>
          <w:szCs w:val="28"/>
        </w:rPr>
        <w:t>功能</w:t>
      </w:r>
      <w:r>
        <w:rPr>
          <w:rFonts w:hint="eastAsia" w:ascii="华文仿宋" w:hAnsi="华文仿宋" w:eastAsia="华文仿宋" w:cs="华文仿宋"/>
          <w:sz w:val="28"/>
          <w:szCs w:val="28"/>
          <w:lang w:val="en-US" w:eastAsia="zh-CN"/>
        </w:rPr>
        <w:t>流程概览</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jc w:val="center"/>
        <w:rPr>
          <w:rFonts w:hint="default"/>
          <w:lang w:val="en-US" w:eastAsia="zh-CN"/>
        </w:rPr>
      </w:pPr>
      <w:r>
        <w:drawing>
          <wp:inline distT="0" distB="0" distL="114300" distR="114300">
            <wp:extent cx="3676015" cy="3689350"/>
            <wp:effectExtent l="0" t="0" r="12065" b="1397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44"/>
                    <a:stretch>
                      <a:fillRect/>
                    </a:stretch>
                  </pic:blipFill>
                  <pic:spPr>
                    <a:xfrm>
                      <a:off x="0" y="0"/>
                      <a:ext cx="3676015" cy="368935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558" w:name="_Toc27410"/>
      <w:bookmarkStart w:id="559" w:name="_Toc29647"/>
      <w:bookmarkStart w:id="560" w:name="_Toc6042"/>
      <w:bookmarkStart w:id="561" w:name="_Toc17939"/>
      <w:bookmarkStart w:id="562" w:name="_Toc105767065"/>
      <w:bookmarkStart w:id="563" w:name="_Toc17997"/>
      <w:bookmarkStart w:id="564" w:name="_Toc8633"/>
      <w:bookmarkStart w:id="565" w:name="_Toc24663"/>
      <w:bookmarkStart w:id="566" w:name="_Toc12994"/>
      <w:bookmarkStart w:id="567" w:name="_Toc3554"/>
      <w:bookmarkStart w:id="568" w:name="_Toc15783"/>
      <w:bookmarkStart w:id="569" w:name="_Toc17190"/>
      <w:bookmarkStart w:id="570" w:name="_Toc31891"/>
      <w:bookmarkStart w:id="571" w:name="_Toc25385"/>
      <w:bookmarkStart w:id="572" w:name="_Toc32122"/>
      <w:bookmarkStart w:id="573" w:name="_Toc31214"/>
      <w:bookmarkStart w:id="574" w:name="_Toc3572"/>
      <w:bookmarkStart w:id="575" w:name="_Toc702"/>
      <w:bookmarkStart w:id="576" w:name="_Toc7869"/>
      <w:bookmarkStart w:id="577" w:name="_Toc7620"/>
      <w:r>
        <w:rPr>
          <w:rFonts w:hint="eastAsia" w:ascii="华文仿宋" w:hAnsi="华文仿宋" w:eastAsia="华文仿宋" w:cs="华文仿宋"/>
          <w:sz w:val="28"/>
          <w:szCs w:val="28"/>
          <w:lang w:val="en-US" w:eastAsia="zh-CN"/>
        </w:rPr>
        <w:t>新建小区/房屋信息</w:t>
      </w:r>
      <w:r>
        <w:rPr>
          <w:rFonts w:hint="eastAsia" w:ascii="华文仿宋" w:hAnsi="华文仿宋" w:eastAsia="华文仿宋" w:cs="华文仿宋"/>
          <w:sz w:val="28"/>
          <w:szCs w:val="28"/>
        </w:rPr>
        <w:t>功能操作说明</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用户登录网厅端后点击左侧导航栏【楼盘</w:t>
      </w:r>
      <w:r>
        <w:rPr>
          <w:rFonts w:hint="eastAsia" w:ascii="华文仿宋" w:hAnsi="华文仿宋" w:eastAsia="华文仿宋"/>
          <w:sz w:val="28"/>
          <w:szCs w:val="28"/>
          <w:lang w:val="en-US" w:eastAsia="zh-CN"/>
        </w:rPr>
        <w:t>事项</w:t>
      </w:r>
      <w:r>
        <w:rPr>
          <w:rFonts w:hint="eastAsia" w:ascii="华文仿宋" w:hAnsi="华文仿宋" w:eastAsia="华文仿宋"/>
          <w:sz w:val="28"/>
          <w:szCs w:val="28"/>
        </w:rPr>
        <w:t>管理】进入【</w:t>
      </w:r>
      <w:r>
        <w:rPr>
          <w:rFonts w:hint="eastAsia" w:ascii="华文仿宋" w:hAnsi="华文仿宋" w:eastAsia="华文仿宋"/>
          <w:sz w:val="28"/>
          <w:szCs w:val="28"/>
          <w:lang w:val="en-US" w:eastAsia="zh-CN"/>
        </w:rPr>
        <w:t>新建小区/房屋信息</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首页</w:t>
      </w:r>
      <w:r>
        <w:rPr>
          <w:rFonts w:hint="eastAsia" w:ascii="华文仿宋" w:hAnsi="华文仿宋" w:eastAsia="华文仿宋"/>
          <w:sz w:val="28"/>
          <w:szCs w:val="28"/>
        </w:rPr>
        <w:t>（如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_Ref17761 \h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4.1.3.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所示），点击【新建小区】</w:t>
      </w:r>
      <w:r>
        <w:rPr>
          <w:rFonts w:hint="eastAsia" w:ascii="华文仿宋" w:hAnsi="华文仿宋" w:eastAsia="华文仿宋"/>
          <w:sz w:val="28"/>
          <w:szCs w:val="28"/>
          <w:lang w:val="en-US" w:eastAsia="zh-CN"/>
        </w:rPr>
        <w:t>标签</w:t>
      </w:r>
      <w:r>
        <w:rPr>
          <w:rFonts w:hint="eastAsia" w:ascii="华文仿宋" w:hAnsi="华文仿宋" w:eastAsia="华文仿宋"/>
          <w:sz w:val="28"/>
          <w:szCs w:val="28"/>
        </w:rPr>
        <w:t>可以建立小区</w:t>
      </w:r>
      <w:r>
        <w:rPr>
          <w:rFonts w:hint="eastAsia" w:ascii="华文仿宋" w:hAnsi="华文仿宋" w:eastAsia="华文仿宋"/>
          <w:sz w:val="28"/>
          <w:szCs w:val="28"/>
          <w:lang w:eastAsia="zh-CN"/>
        </w:rPr>
        <w:t>，</w:t>
      </w:r>
      <w:r>
        <w:rPr>
          <w:rFonts w:hint="eastAsia" w:ascii="华文仿宋" w:hAnsi="华文仿宋" w:eastAsia="华文仿宋"/>
          <w:sz w:val="28"/>
          <w:szCs w:val="28"/>
          <w:lang w:val="en-US" w:eastAsia="zh-CN"/>
        </w:rPr>
        <w:t>新建小区分为手动造册和自动造册。点击【已建小区】 标签可以查看已录入的小区信息。</w:t>
      </w:r>
    </w:p>
    <w:p>
      <w:r>
        <w:drawing>
          <wp:inline distT="0" distB="0" distL="114300" distR="114300">
            <wp:extent cx="5271770" cy="2967990"/>
            <wp:effectExtent l="0" t="0" r="1270" b="3810"/>
            <wp:docPr id="1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2"/>
                    <pic:cNvPicPr>
                      <a:picLocks noChangeAspect="1"/>
                    </pic:cNvPicPr>
                  </pic:nvPicPr>
                  <pic:blipFill>
                    <a:blip r:embed="rId45"/>
                    <a:stretch>
                      <a:fillRect/>
                    </a:stretch>
                  </pic:blipFill>
                  <pic:spPr>
                    <a:xfrm>
                      <a:off x="0" y="0"/>
                      <a:ext cx="5271770" cy="2967990"/>
                    </a:xfrm>
                    <a:prstGeom prst="rect">
                      <a:avLst/>
                    </a:prstGeom>
                    <a:noFill/>
                    <a:ln>
                      <a:noFill/>
                    </a:ln>
                  </pic:spPr>
                </pic:pic>
              </a:graphicData>
            </a:graphic>
          </wp:inline>
        </w:drawing>
      </w:r>
    </w:p>
    <w:p>
      <w:pPr>
        <w:pStyle w:val="12"/>
        <w:spacing w:before="157" w:beforeLines="50" w:after="0" w:line="240" w:lineRule="auto"/>
        <w:rPr>
          <w:rFonts w:hint="default" w:ascii="黑体" w:hAnsi="黑体" w:eastAsia="黑体" w:cs="黑体"/>
          <w:lang w:val="en-US" w:eastAsia="zh-CN"/>
        </w:rPr>
      </w:pPr>
      <w:bookmarkStart w:id="578" w:name="_Ref17761"/>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bookmarkEnd w:id="578"/>
      <w:r>
        <w:rPr>
          <w:rFonts w:hint="eastAsia" w:ascii="黑体" w:hAnsi="黑体" w:eastAsia="黑体" w:cs="黑体"/>
          <w:lang w:val="en-US" w:eastAsia="zh-CN"/>
        </w:rPr>
        <w:t>新建小区/房屋信息首页</w:t>
      </w:r>
    </w:p>
    <w:p>
      <w:pPr>
        <w:pStyle w:val="12"/>
        <w:numPr>
          <w:ilvl w:val="0"/>
          <w:numId w:val="2"/>
        </w:numPr>
        <w:spacing w:before="156" w:beforeLines="50" w:line="240" w:lineRule="auto"/>
        <w:jc w:val="left"/>
        <w:rPr>
          <w:rFonts w:ascii="华文仿宋" w:hAnsi="华文仿宋" w:eastAsia="华文仿宋" w:cs="华文仿宋"/>
          <w:sz w:val="28"/>
          <w:szCs w:val="28"/>
        </w:rPr>
      </w:pPr>
      <w:r>
        <w:rPr>
          <w:rFonts w:hint="eastAsia" w:ascii="华文仿宋" w:hAnsi="华文仿宋" w:eastAsia="华文仿宋" w:cs="华文仿宋"/>
          <w:sz w:val="28"/>
          <w:szCs w:val="28"/>
          <w:lang w:val="en-US" w:eastAsia="zh-CN"/>
        </w:rPr>
        <w:t>新建小区-自动</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进入功能后，页面默认展示自动造册页面。输入楼栋编码，点击【获取测绘楼栋数据】按钮，系统自动带出相关的楼幢信息（如图</w:t>
      </w:r>
      <w:r>
        <w:rPr>
          <w:rFonts w:hint="eastAsia" w:ascii="Times New Roman" w:hAnsi="Times New Roman" w:eastAsia="华文仿宋" w:cs="Times New Roman"/>
          <w:kern w:val="2"/>
          <w:sz w:val="28"/>
          <w:szCs w:val="28"/>
          <w:lang w:val="en-US" w:eastAsia="zh-CN" w:bidi="ar"/>
        </w:rPr>
        <w:t>4.1.3.2</w:t>
      </w:r>
      <w:r>
        <w:rPr>
          <w:rFonts w:hint="eastAsia" w:ascii="华文仿宋" w:hAnsi="华文仿宋" w:eastAsia="华文仿宋"/>
          <w:sz w:val="28"/>
          <w:szCs w:val="28"/>
          <w:lang w:val="en-US" w:eastAsia="zh-CN"/>
        </w:rPr>
        <w:t>所示）。填写小区名称、小区地址信息，勾选需要的楼幢信息，根据房屋实际情况补充单元、房屋等信息，点击【提交】按钮跳转至登记结果页。</w:t>
      </w:r>
    </w:p>
    <w:p>
      <w:pPr>
        <w:numPr>
          <w:ilvl w:val="-1"/>
          <w:numId w:val="0"/>
        </w:numPr>
        <w:spacing w:before="0" w:beforeLines="-2147483648" w:line="240" w:lineRule="auto"/>
        <w:ind w:left="0" w:firstLine="0"/>
        <w:jc w:val="left"/>
      </w:pPr>
      <w:r>
        <w:drawing>
          <wp:inline distT="0" distB="0" distL="114300" distR="114300">
            <wp:extent cx="5269230" cy="2837815"/>
            <wp:effectExtent l="0" t="0" r="3810" b="12065"/>
            <wp:docPr id="1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3"/>
                    <pic:cNvPicPr>
                      <a:picLocks noChangeAspect="1"/>
                    </pic:cNvPicPr>
                  </pic:nvPicPr>
                  <pic:blipFill>
                    <a:blip r:embed="rId46"/>
                    <a:stretch>
                      <a:fillRect/>
                    </a:stretch>
                  </pic:blipFill>
                  <pic:spPr>
                    <a:xfrm>
                      <a:off x="0" y="0"/>
                      <a:ext cx="5269230" cy="2837815"/>
                    </a:xfrm>
                    <a:prstGeom prst="rect">
                      <a:avLst/>
                    </a:prstGeom>
                    <a:noFill/>
                    <a:ln>
                      <a:noFill/>
                    </a:ln>
                  </pic:spPr>
                </pic:pic>
              </a:graphicData>
            </a:graphic>
          </wp:inline>
        </w:drawing>
      </w:r>
    </w:p>
    <w:p>
      <w:pPr>
        <w:pStyle w:val="12"/>
        <w:numPr>
          <w:ilvl w:val="-1"/>
          <w:numId w:val="0"/>
        </w:numPr>
        <w:spacing w:before="157" w:beforeLines="50" w:after="0" w:afterLines="0" w:line="240" w:lineRule="auto"/>
        <w:ind w:left="0" w:firstLine="0"/>
        <w:jc w:val="center"/>
        <w:rPr>
          <w:rFonts w:hint="default"/>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lang w:val="en-US" w:eastAsia="zh-CN"/>
        </w:rPr>
        <w:t>2新建小区-自动造册数据页</w:t>
      </w:r>
    </w:p>
    <w:p>
      <w:pPr>
        <w:pStyle w:val="12"/>
        <w:numPr>
          <w:ilvl w:val="0"/>
          <w:numId w:val="2"/>
        </w:numPr>
        <w:spacing w:before="156" w:beforeLines="50" w:line="240" w:lineRule="auto"/>
        <w:jc w:val="left"/>
        <w:rPr>
          <w:rFonts w:ascii="华文仿宋" w:hAnsi="华文仿宋" w:eastAsia="华文仿宋" w:cs="华文仿宋"/>
          <w:sz w:val="28"/>
          <w:szCs w:val="28"/>
        </w:rPr>
      </w:pPr>
      <w:r>
        <w:rPr>
          <w:rFonts w:hint="eastAsia" w:ascii="华文仿宋" w:hAnsi="华文仿宋" w:eastAsia="华文仿宋" w:cs="华文仿宋"/>
          <w:sz w:val="28"/>
          <w:szCs w:val="28"/>
          <w:lang w:val="en-US" w:eastAsia="zh-CN"/>
        </w:rPr>
        <w:t>新建小区-手动</w:t>
      </w:r>
    </w:p>
    <w:p>
      <w:pPr>
        <w:pStyle w:val="12"/>
        <w:spacing w:before="156" w:beforeLines="50" w:line="240" w:lineRule="auto"/>
        <w:ind w:firstLine="560" w:firstLineChars="200"/>
        <w:jc w:val="left"/>
        <w:rPr>
          <w:rFonts w:hint="default" w:ascii="华文仿宋" w:hAnsi="华文仿宋" w:eastAsia="华文仿宋"/>
          <w:sz w:val="28"/>
          <w:szCs w:val="28"/>
          <w:lang w:val="en-US" w:eastAsia="zh-CN"/>
        </w:rPr>
      </w:pPr>
      <w:r>
        <w:rPr>
          <w:rFonts w:hint="eastAsia" w:ascii="华文仿宋" w:hAnsi="华文仿宋" w:eastAsia="华文仿宋"/>
          <w:sz w:val="28"/>
          <w:szCs w:val="28"/>
          <w:lang w:val="en-US" w:eastAsia="zh-CN"/>
        </w:rPr>
        <w:t>进入功能后，页面默认展示自动造册页面。点击右侧【手动造册】按钮，进入到手动造册页面（如图</w:t>
      </w:r>
      <w:r>
        <w:rPr>
          <w:rFonts w:hint="eastAsia" w:ascii="Times New Roman" w:hAnsi="Times New Roman" w:eastAsia="华文仿宋" w:cs="Times New Roman"/>
          <w:kern w:val="2"/>
          <w:sz w:val="28"/>
          <w:szCs w:val="28"/>
          <w:lang w:val="en-US" w:eastAsia="zh-CN" w:bidi="ar"/>
        </w:rPr>
        <w:t>4.1.3.3</w:t>
      </w:r>
      <w:r>
        <w:rPr>
          <w:rFonts w:hint="eastAsia" w:ascii="华文仿宋" w:hAnsi="华文仿宋" w:eastAsia="华文仿宋"/>
          <w:sz w:val="28"/>
          <w:szCs w:val="28"/>
          <w:lang w:val="en-US" w:eastAsia="zh-CN"/>
        </w:rPr>
        <w:t>所示）。</w:t>
      </w:r>
    </w:p>
    <w:p>
      <w:r>
        <w:drawing>
          <wp:inline distT="0" distB="0" distL="114300" distR="114300">
            <wp:extent cx="5271135" cy="2862580"/>
            <wp:effectExtent l="0" t="0" r="1905" b="2540"/>
            <wp:docPr id="1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
                    <pic:cNvPicPr>
                      <a:picLocks noChangeAspect="1"/>
                    </pic:cNvPicPr>
                  </pic:nvPicPr>
                  <pic:blipFill>
                    <a:blip r:embed="rId47"/>
                    <a:stretch>
                      <a:fillRect/>
                    </a:stretch>
                  </pic:blipFill>
                  <pic:spPr>
                    <a:xfrm>
                      <a:off x="0" y="0"/>
                      <a:ext cx="5271135" cy="2862580"/>
                    </a:xfrm>
                    <a:prstGeom prst="rect">
                      <a:avLst/>
                    </a:prstGeom>
                    <a:noFill/>
                    <a:ln>
                      <a:noFill/>
                    </a:ln>
                  </pic:spPr>
                </pic:pic>
              </a:graphicData>
            </a:graphic>
          </wp:inline>
        </w:drawing>
      </w:r>
    </w:p>
    <w:p>
      <w:pPr>
        <w:pStyle w:val="12"/>
        <w:numPr>
          <w:ilvl w:val="-1"/>
          <w:numId w:val="0"/>
        </w:numPr>
        <w:spacing w:before="157" w:beforeLines="50" w:after="0" w:afterLines="0" w:line="240" w:lineRule="auto"/>
        <w:ind w:left="0" w:firstLine="0"/>
        <w:jc w:val="center"/>
        <w:rPr>
          <w:rFonts w:hint="default"/>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lang w:val="en-US" w:eastAsia="zh-CN"/>
        </w:rPr>
        <w:t>3新建小区-手动造册首页</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（1）</w:t>
      </w:r>
      <w:r>
        <w:rPr>
          <w:rFonts w:hint="eastAsia" w:ascii="华文仿宋" w:hAnsi="华文仿宋" w:eastAsia="华文仿宋"/>
          <w:sz w:val="28"/>
          <w:szCs w:val="28"/>
          <w:lang w:val="en-US" w:eastAsia="zh-CN"/>
        </w:rPr>
        <w:t>选择【新建小区】标签</w:t>
      </w:r>
      <w:r>
        <w:rPr>
          <w:rFonts w:hint="eastAsia" w:ascii="华文仿宋" w:hAnsi="华文仿宋" w:eastAsia="华文仿宋"/>
          <w:sz w:val="28"/>
          <w:szCs w:val="28"/>
          <w:lang w:eastAsia="zh-CN"/>
        </w:rPr>
        <w:t>，</w:t>
      </w:r>
      <w:r>
        <w:rPr>
          <w:rFonts w:hint="eastAsia" w:ascii="华文仿宋" w:hAnsi="华文仿宋" w:eastAsia="华文仿宋"/>
          <w:sz w:val="28"/>
          <w:szCs w:val="28"/>
        </w:rPr>
        <w:t>填写【小区名称】【小区地址】</w:t>
      </w:r>
      <w:r>
        <w:rPr>
          <w:rFonts w:hint="eastAsia" w:ascii="华文仿宋" w:hAnsi="华文仿宋" w:eastAsia="华文仿宋"/>
          <w:sz w:val="28"/>
          <w:szCs w:val="28"/>
          <w:lang w:eastAsia="zh-CN"/>
        </w:rPr>
        <w:t>，</w:t>
      </w:r>
      <w:r>
        <w:rPr>
          <w:rFonts w:hint="eastAsia" w:ascii="华文仿宋" w:hAnsi="华文仿宋" w:eastAsia="华文仿宋"/>
          <w:sz w:val="28"/>
          <w:szCs w:val="28"/>
          <w:lang w:val="en-US" w:eastAsia="zh-CN"/>
        </w:rPr>
        <w:t>系统进行初步校验</w:t>
      </w:r>
      <w:r>
        <w:rPr>
          <w:rFonts w:hint="eastAsia" w:ascii="华文仿宋" w:hAnsi="华文仿宋" w:eastAsia="华文仿宋"/>
          <w:sz w:val="28"/>
          <w:szCs w:val="28"/>
          <w:lang w:eastAsia="zh-CN"/>
        </w:rPr>
        <w:t>。</w:t>
      </w:r>
      <w:r>
        <w:rPr>
          <w:rFonts w:hint="eastAsia" w:ascii="华文仿宋" w:hAnsi="华文仿宋" w:eastAsia="华文仿宋"/>
          <w:sz w:val="28"/>
          <w:szCs w:val="28"/>
          <w:lang w:val="en-US" w:eastAsia="zh-CN"/>
        </w:rPr>
        <w:t>若该小区不在系统里，则可以继续添加楼幢信息；若小区名称已存在，系统提示确认弹窗（如图</w:t>
      </w:r>
      <w:r>
        <w:rPr>
          <w:rFonts w:hint="eastAsia" w:ascii="Times New Roman" w:hAnsi="Times New Roman" w:eastAsia="华文仿宋" w:cs="Times New Roman"/>
          <w:kern w:val="2"/>
          <w:sz w:val="28"/>
          <w:szCs w:val="28"/>
          <w:lang w:val="en-US" w:eastAsia="zh-CN" w:bidi="ar"/>
        </w:rPr>
        <w:t>4.1.3.4所</w:t>
      </w:r>
      <w:r>
        <w:rPr>
          <w:rFonts w:hint="eastAsia" w:ascii="华文仿宋" w:hAnsi="华文仿宋" w:eastAsia="华文仿宋"/>
          <w:sz w:val="28"/>
          <w:szCs w:val="28"/>
          <w:lang w:val="en-US" w:eastAsia="zh-CN"/>
        </w:rPr>
        <w:t>示），根据对应情况进行【去造册】或【返回重填】。</w:t>
      </w:r>
    </w:p>
    <w:p>
      <w:pPr>
        <w:spacing w:before="156" w:beforeLines="50"/>
        <w:ind w:firstLine="420" w:firstLineChars="200"/>
        <w:jc w:val="left"/>
      </w:pPr>
      <w:r>
        <w:drawing>
          <wp:inline distT="0" distB="0" distL="114300" distR="114300">
            <wp:extent cx="5270500" cy="2885440"/>
            <wp:effectExtent l="0" t="0" r="2540" b="10160"/>
            <wp:docPr id="1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8"/>
                    <pic:cNvPicPr>
                      <a:picLocks noChangeAspect="1"/>
                    </pic:cNvPicPr>
                  </pic:nvPicPr>
                  <pic:blipFill>
                    <a:blip r:embed="rId48"/>
                    <a:stretch>
                      <a:fillRect/>
                    </a:stretch>
                  </pic:blipFill>
                  <pic:spPr>
                    <a:xfrm>
                      <a:off x="0" y="0"/>
                      <a:ext cx="5270500" cy="2885440"/>
                    </a:xfrm>
                    <a:prstGeom prst="rect">
                      <a:avLst/>
                    </a:prstGeom>
                    <a:noFill/>
                    <a:ln>
                      <a:noFill/>
                    </a:ln>
                  </pic:spPr>
                </pic:pic>
              </a:graphicData>
            </a:graphic>
          </wp:inline>
        </w:drawing>
      </w:r>
    </w:p>
    <w:p>
      <w:pPr>
        <w:pStyle w:val="12"/>
        <w:spacing w:before="157" w:beforeLines="50" w:after="0" w:line="240" w:lineRule="auto"/>
        <w:rPr>
          <w:rFonts w:hint="default"/>
          <w:lang w:val="en-US"/>
        </w:rPr>
      </w:pPr>
      <w:r>
        <w:rPr>
          <w:rFonts w:hint="eastAsia" w:ascii="黑体" w:hAnsi="黑体" w:eastAsia="黑体" w:cs="黑体"/>
        </w:rPr>
        <w:t>图</w:t>
      </w:r>
      <w:r>
        <w:rPr>
          <w:rFonts w:hint="eastAsia" w:ascii="黑体" w:hAnsi="黑体" w:eastAsia="黑体" w:cs="黑体"/>
          <w:lang w:val="en-US" w:eastAsia="zh-CN"/>
        </w:rPr>
        <w:t>4.1.3.4新建小区-小区名称校验弹窗</w:t>
      </w:r>
    </w:p>
    <w:p>
      <w:pPr>
        <w:pStyle w:val="12"/>
        <w:spacing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（2）</w:t>
      </w:r>
      <w:r>
        <w:rPr>
          <w:rFonts w:hint="eastAsia" w:ascii="华文仿宋" w:hAnsi="华文仿宋" w:eastAsia="华文仿宋"/>
          <w:sz w:val="28"/>
          <w:szCs w:val="28"/>
          <w:lang w:val="en-US" w:eastAsia="zh-CN"/>
        </w:rPr>
        <w:t>添加楼幢。点击【添加楼幢】按钮可以手动录入楼幢信息（如图</w:t>
      </w:r>
      <w:r>
        <w:rPr>
          <w:rFonts w:hint="eastAsia" w:ascii="Times New Roman" w:hAnsi="Times New Roman" w:eastAsia="华文仿宋" w:cs="Times New Roman"/>
          <w:kern w:val="2"/>
          <w:sz w:val="28"/>
          <w:szCs w:val="28"/>
          <w:lang w:val="en-US" w:eastAsia="zh-CN" w:bidi="ar"/>
        </w:rPr>
        <w:t>4.1.3.5所</w:t>
      </w:r>
      <w:r>
        <w:rPr>
          <w:rFonts w:hint="eastAsia" w:ascii="华文仿宋" w:hAnsi="华文仿宋" w:eastAsia="华文仿宋"/>
          <w:sz w:val="28"/>
          <w:szCs w:val="28"/>
          <w:lang w:val="en-US" w:eastAsia="zh-CN"/>
        </w:rPr>
        <w:t>示）；或点击【批量添加楼幢】按钮一次性添加多个楼幢信息，需勾选对应项目前的“□”生效（如图</w:t>
      </w:r>
      <w:r>
        <w:rPr>
          <w:rFonts w:hint="eastAsia" w:ascii="Times New Roman" w:hAnsi="Times New Roman" w:eastAsia="华文仿宋" w:cs="Times New Roman"/>
          <w:kern w:val="2"/>
          <w:sz w:val="28"/>
          <w:szCs w:val="28"/>
          <w:lang w:val="en-US" w:eastAsia="zh-CN" w:bidi="ar"/>
        </w:rPr>
        <w:t>4.1.3.6</w:t>
      </w:r>
      <w:r>
        <w:rPr>
          <w:rFonts w:hint="eastAsia" w:ascii="华文仿宋" w:hAnsi="华文仿宋" w:eastAsia="华文仿宋"/>
          <w:sz w:val="28"/>
          <w:szCs w:val="28"/>
          <w:lang w:val="en-US" w:eastAsia="zh-CN"/>
        </w:rPr>
        <w:t>所示）；或点击【下载模板】按钮下载模板信息（如图</w:t>
      </w:r>
      <w:r>
        <w:rPr>
          <w:rFonts w:hint="eastAsia" w:ascii="Times New Roman" w:hAnsi="Times New Roman" w:eastAsia="华文仿宋" w:cs="Times New Roman"/>
          <w:kern w:val="2"/>
          <w:sz w:val="28"/>
          <w:szCs w:val="28"/>
          <w:lang w:val="en-US" w:eastAsia="zh-CN" w:bidi="ar"/>
        </w:rPr>
        <w:t>4.1.3.7</w:t>
      </w:r>
      <w:r>
        <w:rPr>
          <w:rFonts w:hint="eastAsia" w:ascii="华文仿宋" w:hAnsi="华文仿宋" w:eastAsia="华文仿宋"/>
          <w:sz w:val="28"/>
          <w:szCs w:val="28"/>
          <w:lang w:val="en-US" w:eastAsia="zh-CN"/>
        </w:rPr>
        <w:t>所示），填写完成后再点击【批量导入】按钮将模板文件提交。</w:t>
      </w:r>
    </w:p>
    <w:p>
      <w:pPr>
        <w:keepNext w:val="0"/>
        <w:spacing w:before="0" w:beforeLines="-2147483648" w:after="0"/>
      </w:pPr>
      <w:r>
        <w:drawing>
          <wp:inline distT="0" distB="0" distL="114300" distR="114300">
            <wp:extent cx="5269865" cy="2648585"/>
            <wp:effectExtent l="0" t="0" r="3175" b="317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9"/>
                    <a:stretch>
                      <a:fillRect/>
                    </a:stretch>
                  </pic:blipFill>
                  <pic:spPr>
                    <a:xfrm>
                      <a:off x="0" y="0"/>
                      <a:ext cx="5269865" cy="2648585"/>
                    </a:xfrm>
                    <a:prstGeom prst="rect">
                      <a:avLst/>
                    </a:prstGeom>
                    <a:noFill/>
                    <a:ln>
                      <a:noFill/>
                    </a:ln>
                  </pic:spPr>
                </pic:pic>
              </a:graphicData>
            </a:graphic>
          </wp:inline>
        </w:drawing>
      </w:r>
    </w:p>
    <w:p>
      <w:pPr>
        <w:pStyle w:val="12"/>
        <w:spacing w:before="157" w:beforeLines="50" w:after="0" w:line="240" w:lineRule="auto"/>
      </w:pPr>
      <w:r>
        <w:rPr>
          <w:rFonts w:hint="eastAsia" w:ascii="黑体" w:hAnsi="黑体" w:eastAsia="黑体" w:cs="黑体"/>
        </w:rPr>
        <w:t>图</w:t>
      </w:r>
      <w:r>
        <w:rPr>
          <w:rFonts w:hint="eastAsia" w:ascii="黑体" w:hAnsi="黑体" w:eastAsia="黑体" w:cs="黑体"/>
          <w:lang w:val="en-US" w:eastAsia="zh-CN"/>
        </w:rPr>
        <w:t>4.1.3.5新建小区-添加楼幢</w:t>
      </w:r>
    </w:p>
    <w:p>
      <w:r>
        <w:drawing>
          <wp:inline distT="0" distB="0" distL="114300" distR="114300">
            <wp:extent cx="5274310" cy="2456180"/>
            <wp:effectExtent l="0" t="0" r="13970" b="1270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0"/>
                    <a:srcRect l="5614" r="4012" b="5794"/>
                    <a:stretch>
                      <a:fillRect/>
                    </a:stretch>
                  </pic:blipFill>
                  <pic:spPr>
                    <a:xfrm>
                      <a:off x="0" y="0"/>
                      <a:ext cx="5274310" cy="2456180"/>
                    </a:xfrm>
                    <a:prstGeom prst="rect">
                      <a:avLst/>
                    </a:prstGeom>
                    <a:noFill/>
                    <a:ln>
                      <a:noFill/>
                    </a:ln>
                  </pic:spPr>
                </pic:pic>
              </a:graphicData>
            </a:graphic>
          </wp:inline>
        </w:drawing>
      </w:r>
    </w:p>
    <w:p>
      <w:pPr>
        <w:pStyle w:val="12"/>
        <w:spacing w:before="157" w:beforeLines="50" w:after="0" w:line="240" w:lineRule="auto"/>
        <w:rPr>
          <w:rFonts w:hint="eastAsia" w:ascii="黑体" w:hAnsi="黑体" w:eastAsia="黑体" w:cs="黑体"/>
          <w:lang w:val="en-US" w:eastAsia="zh-CN"/>
        </w:rPr>
      </w:pPr>
      <w:r>
        <w:rPr>
          <w:rFonts w:hint="eastAsia" w:ascii="黑体" w:hAnsi="黑体" w:eastAsia="黑体" w:cs="黑体"/>
        </w:rPr>
        <w:t>图</w:t>
      </w:r>
      <w:r>
        <w:rPr>
          <w:rFonts w:hint="eastAsia" w:ascii="黑体" w:hAnsi="黑体" w:eastAsia="黑体" w:cs="黑体"/>
          <w:lang w:val="en-US" w:eastAsia="zh-CN"/>
        </w:rPr>
        <w:t>4.1.3.6新建小区-批量添加楼幢</w:t>
      </w:r>
    </w:p>
    <w:p>
      <w:pPr>
        <w:rPr>
          <w:rFonts w:hint="default"/>
          <w:lang w:val="en-US" w:eastAsia="zh-CN"/>
        </w:rPr>
      </w:pPr>
      <w:r>
        <w:drawing>
          <wp:inline distT="0" distB="0" distL="114300" distR="114300">
            <wp:extent cx="5269865" cy="2124075"/>
            <wp:effectExtent l="0" t="0" r="3175" b="9525"/>
            <wp:docPr id="2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
                    <pic:cNvPicPr>
                      <a:picLocks noChangeAspect="1"/>
                    </pic:cNvPicPr>
                  </pic:nvPicPr>
                  <pic:blipFill>
                    <a:blip r:embed="rId51"/>
                    <a:stretch>
                      <a:fillRect/>
                    </a:stretch>
                  </pic:blipFill>
                  <pic:spPr>
                    <a:xfrm>
                      <a:off x="0" y="0"/>
                      <a:ext cx="5269865" cy="2124075"/>
                    </a:xfrm>
                    <a:prstGeom prst="rect">
                      <a:avLst/>
                    </a:prstGeom>
                    <a:noFill/>
                    <a:ln>
                      <a:noFill/>
                    </a:ln>
                  </pic:spPr>
                </pic:pic>
              </a:graphicData>
            </a:graphic>
          </wp:inline>
        </w:drawing>
      </w:r>
    </w:p>
    <w:p>
      <w:pPr>
        <w:pStyle w:val="12"/>
        <w:spacing w:before="157" w:beforeLines="50" w:after="0" w:line="240" w:lineRule="auto"/>
        <w:rPr>
          <w:rFonts w:hint="default"/>
          <w:lang w:val="en-US" w:eastAsia="zh-CN"/>
        </w:rPr>
      </w:pPr>
      <w:r>
        <w:rPr>
          <w:rFonts w:hint="eastAsia" w:ascii="黑体" w:hAnsi="黑体" w:eastAsia="黑体" w:cs="黑体"/>
        </w:rPr>
        <w:t>图</w:t>
      </w:r>
      <w:r>
        <w:rPr>
          <w:rFonts w:hint="eastAsia" w:ascii="黑体" w:hAnsi="黑体" w:eastAsia="黑体" w:cs="黑体"/>
          <w:lang w:val="en-US" w:eastAsia="zh-CN"/>
        </w:rPr>
        <w:t>4.1.3.7新建小区-填写模板</w:t>
      </w:r>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（3）</w:t>
      </w:r>
      <w:r>
        <w:rPr>
          <w:rFonts w:hint="eastAsia" w:ascii="华文仿宋" w:hAnsi="华文仿宋" w:eastAsia="华文仿宋"/>
          <w:sz w:val="28"/>
          <w:szCs w:val="28"/>
          <w:lang w:val="en-US" w:eastAsia="zh-CN"/>
        </w:rPr>
        <w:t>添加单元。选择【单元】标签或在【楼幢】标签操作栏选择【单元信息】进入单元编辑页。选择楼幢名称，点击【添加单元】按钮输入单元信息（如图</w:t>
      </w:r>
      <w:r>
        <w:rPr>
          <w:rFonts w:hint="eastAsia" w:ascii="Times New Roman" w:hAnsi="Times New Roman" w:eastAsia="华文仿宋" w:cs="Times New Roman"/>
          <w:kern w:val="2"/>
          <w:sz w:val="28"/>
          <w:szCs w:val="28"/>
          <w:lang w:val="en-US" w:eastAsia="zh-CN" w:bidi="ar"/>
        </w:rPr>
        <w:t>4.1.3.8</w:t>
      </w:r>
      <w:r>
        <w:rPr>
          <w:rFonts w:hint="eastAsia" w:ascii="华文仿宋" w:hAnsi="华文仿宋" w:eastAsia="华文仿宋"/>
          <w:sz w:val="28"/>
          <w:szCs w:val="28"/>
          <w:lang w:val="en-US" w:eastAsia="zh-CN"/>
        </w:rPr>
        <w:t>所示）</w:t>
      </w:r>
      <w:r>
        <w:rPr>
          <w:rFonts w:hint="eastAsia" w:ascii="华文仿宋" w:hAnsi="华文仿宋" w:eastAsia="华文仿宋"/>
          <w:sz w:val="28"/>
          <w:szCs w:val="28"/>
        </w:rPr>
        <w:t>。</w:t>
      </w:r>
    </w:p>
    <w:p>
      <w:r>
        <w:drawing>
          <wp:inline distT="0" distB="0" distL="114300" distR="114300">
            <wp:extent cx="4992370" cy="2462530"/>
            <wp:effectExtent l="0" t="0" r="6350" b="635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52"/>
                    <a:srcRect b="5253"/>
                    <a:stretch>
                      <a:fillRect/>
                    </a:stretch>
                  </pic:blipFill>
                  <pic:spPr>
                    <a:xfrm>
                      <a:off x="0" y="0"/>
                      <a:ext cx="4992370" cy="2462530"/>
                    </a:xfrm>
                    <a:prstGeom prst="rect">
                      <a:avLst/>
                    </a:prstGeom>
                    <a:noFill/>
                    <a:ln>
                      <a:noFill/>
                    </a:ln>
                  </pic:spPr>
                </pic:pic>
              </a:graphicData>
            </a:graphic>
          </wp:inline>
        </w:drawing>
      </w:r>
    </w:p>
    <w:p>
      <w:pPr>
        <w:pStyle w:val="12"/>
        <w:spacing w:before="157" w:beforeLines="50" w:after="0" w:line="240" w:lineRule="auto"/>
        <w:rPr>
          <w:rFonts w:hint="default" w:ascii="黑体" w:hAnsi="黑体" w:eastAsia="黑体" w:cs="黑体"/>
          <w:lang w:val="en-US"/>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lang w:val="en-US" w:eastAsia="zh-CN"/>
        </w:rPr>
        <w:t>8新建小区-添加单元</w:t>
      </w:r>
    </w:p>
    <w:p>
      <w:pPr>
        <w:pStyle w:val="12"/>
        <w:spacing w:before="156" w:beforeLines="50" w:line="240" w:lineRule="auto"/>
        <w:ind w:firstLine="560" w:firstLineChars="200"/>
        <w:jc w:val="left"/>
        <w:rPr>
          <w:rFonts w:hint="eastAsia" w:ascii="华文仿宋" w:hAnsi="华文仿宋" w:eastAsia="华文仿宋"/>
          <w:sz w:val="28"/>
          <w:szCs w:val="28"/>
          <w:lang w:eastAsia="zh-CN"/>
        </w:rPr>
      </w:pPr>
      <w:r>
        <w:rPr>
          <w:rFonts w:hint="eastAsia" w:ascii="华文仿宋" w:hAnsi="华文仿宋" w:eastAsia="华文仿宋"/>
          <w:sz w:val="28"/>
          <w:szCs w:val="28"/>
        </w:rPr>
        <w:t>（4）</w:t>
      </w:r>
      <w:r>
        <w:rPr>
          <w:rFonts w:hint="eastAsia" w:ascii="华文仿宋" w:hAnsi="华文仿宋" w:eastAsia="华文仿宋"/>
          <w:sz w:val="28"/>
          <w:szCs w:val="28"/>
          <w:lang w:val="en-US" w:eastAsia="zh-CN"/>
        </w:rPr>
        <w:t>添加房屋。选择【房屋】标签或在【单元】标签操作栏选择【房屋信息】进入房屋编辑页。选择楼幢名称及单元名称，点击【添加房屋】按钮输入房屋信息（如图</w:t>
      </w:r>
      <w:r>
        <w:rPr>
          <w:rFonts w:hint="eastAsia" w:ascii="Times New Roman" w:hAnsi="Times New Roman" w:eastAsia="华文仿宋" w:cs="Times New Roman"/>
          <w:kern w:val="2"/>
          <w:sz w:val="28"/>
          <w:szCs w:val="28"/>
          <w:lang w:val="en-US" w:eastAsia="zh-CN" w:bidi="ar"/>
        </w:rPr>
        <w:t>4.1.3.9</w:t>
      </w:r>
      <w:r>
        <w:rPr>
          <w:rFonts w:hint="eastAsia" w:ascii="华文仿宋" w:hAnsi="华文仿宋" w:eastAsia="华文仿宋"/>
          <w:sz w:val="28"/>
          <w:szCs w:val="28"/>
          <w:lang w:val="en-US" w:eastAsia="zh-CN"/>
        </w:rPr>
        <w:t>所示）；或点击【批量添加房屋】按钮进行批量操作</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_Ref26676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4.1.3.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10</w:t>
      </w:r>
      <w:r>
        <w:rPr>
          <w:rFonts w:hint="eastAsia" w:ascii="华文仿宋" w:hAnsi="华文仿宋" w:eastAsia="华文仿宋"/>
          <w:sz w:val="28"/>
          <w:szCs w:val="28"/>
        </w:rPr>
        <w:t>所示）</w:t>
      </w:r>
      <w:r>
        <w:rPr>
          <w:rFonts w:hint="eastAsia" w:ascii="华文仿宋" w:hAnsi="华文仿宋" w:eastAsia="华文仿宋"/>
          <w:sz w:val="28"/>
          <w:szCs w:val="28"/>
          <w:lang w:eastAsia="zh-CN"/>
        </w:rPr>
        <w:t>。</w:t>
      </w:r>
    </w:p>
    <w:p>
      <w:r>
        <w:drawing>
          <wp:inline distT="0" distB="0" distL="114300" distR="114300">
            <wp:extent cx="4827905" cy="2464435"/>
            <wp:effectExtent l="0" t="0" r="3175" b="444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53"/>
                    <a:srcRect b="8445"/>
                    <a:stretch>
                      <a:fillRect/>
                    </a:stretch>
                  </pic:blipFill>
                  <pic:spPr>
                    <a:xfrm>
                      <a:off x="0" y="0"/>
                      <a:ext cx="4827905" cy="2464435"/>
                    </a:xfrm>
                    <a:prstGeom prst="rect">
                      <a:avLst/>
                    </a:prstGeom>
                    <a:noFill/>
                    <a:ln>
                      <a:noFill/>
                    </a:ln>
                  </pic:spPr>
                </pic:pic>
              </a:graphicData>
            </a:graphic>
          </wp:inline>
        </w:drawing>
      </w:r>
    </w:p>
    <w:p>
      <w:pPr>
        <w:pStyle w:val="12"/>
        <w:spacing w:before="157" w:beforeLines="50" w:after="0" w:line="240" w:lineRule="auto"/>
        <w:rPr>
          <w:rFonts w:ascii="华文仿宋" w:hAnsi="华文仿宋" w:eastAsia="华文仿宋" w:cs="华文仿宋"/>
        </w:rPr>
      </w:pPr>
      <w:r>
        <w:rPr>
          <w:rFonts w:hint="eastAsia" w:ascii="黑体" w:hAnsi="黑体" w:eastAsia="黑体" w:cs="黑体"/>
          <w:lang w:eastAsia="zh-CN"/>
        </w:rPr>
        <w:t>图</w:t>
      </w:r>
      <w:r>
        <w:rPr>
          <w:rFonts w:hint="eastAsia" w:ascii="黑体" w:hAnsi="黑体" w:eastAsia="黑体" w:cs="黑体"/>
          <w:lang w:val="en-US" w:eastAsia="zh-CN"/>
        </w:rPr>
        <w:t>4.1.3.9新建小区-添加房屋</w:t>
      </w:r>
    </w:p>
    <w:p>
      <w:r>
        <w:drawing>
          <wp:inline distT="0" distB="0" distL="114300" distR="114300">
            <wp:extent cx="4669790" cy="2620645"/>
            <wp:effectExtent l="0" t="0" r="8890" b="635"/>
            <wp:docPr id="1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5"/>
                    <pic:cNvPicPr>
                      <a:picLocks noChangeAspect="1"/>
                    </pic:cNvPicPr>
                  </pic:nvPicPr>
                  <pic:blipFill>
                    <a:blip r:embed="rId54"/>
                    <a:srcRect b="11362"/>
                    <a:stretch>
                      <a:fillRect/>
                    </a:stretch>
                  </pic:blipFill>
                  <pic:spPr>
                    <a:xfrm>
                      <a:off x="0" y="0"/>
                      <a:ext cx="4669790" cy="2620645"/>
                    </a:xfrm>
                    <a:prstGeom prst="rect">
                      <a:avLst/>
                    </a:prstGeom>
                    <a:noFill/>
                    <a:ln>
                      <a:noFill/>
                    </a:ln>
                  </pic:spPr>
                </pic:pic>
              </a:graphicData>
            </a:graphic>
          </wp:inline>
        </w:drawing>
      </w:r>
    </w:p>
    <w:p>
      <w:pPr>
        <w:pStyle w:val="12"/>
        <w:spacing w:before="157" w:beforeLines="50" w:after="0" w:line="240" w:lineRule="auto"/>
        <w:jc w:val="center"/>
        <w:rPr>
          <w:rFonts w:hint="default" w:ascii="黑体" w:hAnsi="黑体" w:eastAsia="黑体" w:cs="黑体"/>
          <w:lang w:val="en-US"/>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lang w:val="en-US" w:eastAsia="zh-CN"/>
        </w:rPr>
        <w:t>10新建小区-批量添加房屋</w:t>
      </w:r>
    </w:p>
    <w:p>
      <w:pPr>
        <w:pStyle w:val="12"/>
        <w:spacing w:before="156" w:beforeLines="50" w:line="240" w:lineRule="auto"/>
        <w:ind w:firstLine="560" w:firstLineChars="200"/>
        <w:jc w:val="left"/>
        <w:rPr>
          <w:rFonts w:hint="eastAsia" w:ascii="华文仿宋" w:hAnsi="华文仿宋" w:eastAsia="华文仿宋"/>
          <w:sz w:val="28"/>
          <w:szCs w:val="28"/>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5</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添加业主。在【房屋】标签操作栏选择【业主信息】进入业主编辑页（</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_Ref26676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val="en-US" w:eastAsia="zh-CN" w:bidi="ar"/>
        </w:rPr>
        <w:t>4.1.3.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11</w:t>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）。点击【添加一行数据】按钮可以添加业主信息（</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_Ref26676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4.1.3</w:t>
      </w:r>
      <w:r>
        <w:rPr>
          <w:rFonts w:hint="eastAsia" w:ascii="Times New Roman" w:hAnsi="Times New Roman" w:eastAsia="华文仿宋" w:cs="Times New Roman"/>
          <w:kern w:val="2"/>
          <w:sz w:val="28"/>
          <w:szCs w:val="28"/>
          <w:lang w:bidi="ar"/>
        </w:rPr>
        <w:t>.</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12</w:t>
      </w:r>
      <w:r>
        <w:rPr>
          <w:rFonts w:hint="eastAsia" w:ascii="Times New Roman" w:hAnsi="Times New Roman" w:eastAsia="华文仿宋" w:cs="Times New Roman"/>
          <w:kern w:val="2"/>
          <w:sz w:val="28"/>
          <w:szCs w:val="28"/>
          <w:lang w:bidi="ar"/>
        </w:rPr>
        <w:t>所</w:t>
      </w:r>
      <w:r>
        <w:rPr>
          <w:rFonts w:hint="eastAsia" w:ascii="华文仿宋" w:hAnsi="华文仿宋" w:eastAsia="华文仿宋"/>
          <w:sz w:val="28"/>
          <w:szCs w:val="28"/>
        </w:rPr>
        <w:t>示</w:t>
      </w:r>
      <w:r>
        <w:rPr>
          <w:rFonts w:hint="eastAsia" w:ascii="华文仿宋" w:hAnsi="华文仿宋" w:eastAsia="华文仿宋"/>
          <w:sz w:val="28"/>
          <w:szCs w:val="28"/>
          <w:lang w:val="en-US" w:eastAsia="zh-CN"/>
        </w:rPr>
        <w:t>）；或点击【批量添加业主】按钮为多个房屋添加同一个业主信息（</w:t>
      </w:r>
      <w:r>
        <w:rPr>
          <w:rFonts w:hint="eastAsia" w:ascii="华文仿宋" w:hAnsi="华文仿宋" w:eastAsia="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_Ref26676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4.1.3.1</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3</w:t>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w:t>
      </w:r>
    </w:p>
    <w:p>
      <w:pPr>
        <w:ind w:firstLine="0" w:firstLineChars="0"/>
      </w:pPr>
      <w:r>
        <w:drawing>
          <wp:inline distT="0" distB="0" distL="114300" distR="114300">
            <wp:extent cx="4778375" cy="2316480"/>
            <wp:effectExtent l="0" t="0" r="6985" b="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55"/>
                    <a:srcRect b="9276"/>
                    <a:stretch>
                      <a:fillRect/>
                    </a:stretch>
                  </pic:blipFill>
                  <pic:spPr>
                    <a:xfrm>
                      <a:off x="0" y="0"/>
                      <a:ext cx="4778375" cy="2316480"/>
                    </a:xfrm>
                    <a:prstGeom prst="rect">
                      <a:avLst/>
                    </a:prstGeom>
                    <a:noFill/>
                    <a:ln>
                      <a:noFill/>
                    </a:ln>
                  </pic:spPr>
                </pic:pic>
              </a:graphicData>
            </a:graphic>
          </wp:inline>
        </w:drawing>
      </w:r>
    </w:p>
    <w:p>
      <w:pPr>
        <w:pStyle w:val="12"/>
        <w:spacing w:before="157" w:beforeLines="50" w:after="0" w:line="240" w:lineRule="auto"/>
        <w:jc w:val="cente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lang w:val="en-US" w:eastAsia="zh-CN"/>
        </w:rPr>
        <w:t>11新建小区-添加业主</w:t>
      </w:r>
    </w:p>
    <w:p>
      <w:pPr>
        <w:ind w:firstLine="0" w:firstLineChars="0"/>
      </w:pPr>
      <w:r>
        <w:drawing>
          <wp:inline distT="0" distB="0" distL="114300" distR="114300">
            <wp:extent cx="3753485" cy="2201545"/>
            <wp:effectExtent l="0" t="0" r="10795" b="8255"/>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pic:cNvPicPr>
                      <a:picLocks noChangeAspect="1"/>
                    </pic:cNvPicPr>
                  </pic:nvPicPr>
                  <pic:blipFill>
                    <a:blip r:embed="rId56"/>
                    <a:srcRect b="28765"/>
                    <a:stretch>
                      <a:fillRect/>
                    </a:stretch>
                  </pic:blipFill>
                  <pic:spPr>
                    <a:xfrm>
                      <a:off x="0" y="0"/>
                      <a:ext cx="3753485" cy="2201545"/>
                    </a:xfrm>
                    <a:prstGeom prst="rect">
                      <a:avLst/>
                    </a:prstGeom>
                    <a:noFill/>
                    <a:ln>
                      <a:noFill/>
                    </a:ln>
                  </pic:spPr>
                </pic:pic>
              </a:graphicData>
            </a:graphic>
          </wp:inline>
        </w:drawing>
      </w:r>
    </w:p>
    <w:p>
      <w:pPr>
        <w:pStyle w:val="12"/>
        <w:spacing w:before="157" w:beforeLines="50" w:after="0" w:afterLines="0" w:line="240" w:lineRule="auto"/>
        <w:jc w:val="center"/>
      </w:pPr>
      <w:r>
        <w:rPr>
          <w:rFonts w:hint="eastAsia" w:ascii="黑体" w:hAnsi="黑体" w:eastAsia="黑体" w:cs="黑体"/>
          <w:lang w:eastAsia="zh-CN"/>
        </w:rPr>
        <w:t>图</w:t>
      </w:r>
      <w:r>
        <w:rPr>
          <w:rFonts w:hint="eastAsia" w:ascii="黑体" w:hAnsi="黑体" w:eastAsia="黑体" w:cs="黑体"/>
          <w:lang w:val="en-US" w:eastAsia="zh-CN"/>
        </w:rPr>
        <w:t>4.1.3.12新建小区-添加业主（单个）</w:t>
      </w:r>
    </w:p>
    <w:p>
      <w:pPr>
        <w:ind w:firstLine="0" w:firstLineChars="0"/>
      </w:pPr>
      <w:r>
        <w:drawing>
          <wp:inline distT="0" distB="0" distL="114300" distR="114300">
            <wp:extent cx="5271135" cy="2982595"/>
            <wp:effectExtent l="0" t="0" r="1905" b="444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57"/>
                    <a:stretch>
                      <a:fillRect/>
                    </a:stretch>
                  </pic:blipFill>
                  <pic:spPr>
                    <a:xfrm>
                      <a:off x="0" y="0"/>
                      <a:ext cx="5271135" cy="2982595"/>
                    </a:xfrm>
                    <a:prstGeom prst="rect">
                      <a:avLst/>
                    </a:prstGeom>
                    <a:noFill/>
                    <a:ln>
                      <a:noFill/>
                    </a:ln>
                  </pic:spPr>
                </pic:pic>
              </a:graphicData>
            </a:graphic>
          </wp:inline>
        </w:drawing>
      </w:r>
    </w:p>
    <w:p>
      <w:pPr>
        <w:pStyle w:val="12"/>
        <w:spacing w:before="157" w:beforeLines="50" w:after="0" w:afterLines="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lang w:val="en-US" w:eastAsia="zh-CN"/>
        </w:rPr>
        <w:t>13新建小区-添加业主（批量）</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5</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提交信息。可在任意标签下提交信息，即：在【楼幢】标签下勾选楼幢信息，选择【按幢提交】；或在【单元】标签下勾选单元信息选择【按单元提交】；或在【房屋】标签下选择【全部提交】，跳转至上传材料弹窗（如图</w:t>
      </w:r>
      <w:r>
        <w:rPr>
          <w:rFonts w:hint="eastAsia" w:ascii="Times New Roman" w:hAnsi="Times New Roman" w:eastAsia="华文仿宋" w:cs="Times New Roman"/>
          <w:kern w:val="2"/>
          <w:sz w:val="28"/>
          <w:szCs w:val="28"/>
          <w:lang w:val="en-US" w:eastAsia="zh-CN" w:bidi="ar"/>
        </w:rPr>
        <w:t>4.1.3.14所</w:t>
      </w:r>
      <w:r>
        <w:rPr>
          <w:rFonts w:hint="eastAsia" w:ascii="华文仿宋" w:hAnsi="华文仿宋" w:eastAsia="华文仿宋"/>
          <w:sz w:val="28"/>
          <w:szCs w:val="28"/>
          <w:lang w:val="en-US" w:eastAsia="zh-CN"/>
        </w:rPr>
        <w:t>示），点击【上传材料】上传相关资料，并点击【确定】按钮进入结果页（如图</w:t>
      </w:r>
      <w:r>
        <w:rPr>
          <w:rFonts w:hint="eastAsia" w:ascii="Times New Roman" w:hAnsi="Times New Roman" w:eastAsia="华文仿宋" w:cs="Times New Roman"/>
          <w:kern w:val="2"/>
          <w:sz w:val="28"/>
          <w:szCs w:val="28"/>
          <w:lang w:val="en-US" w:eastAsia="zh-CN" w:bidi="ar"/>
        </w:rPr>
        <w:t>4.1.3.15</w:t>
      </w:r>
      <w:r>
        <w:rPr>
          <w:rFonts w:hint="eastAsia" w:ascii="华文仿宋" w:hAnsi="华文仿宋" w:eastAsia="华文仿宋"/>
          <w:sz w:val="28"/>
          <w:szCs w:val="28"/>
          <w:lang w:val="en-US" w:eastAsia="zh-CN"/>
        </w:rPr>
        <w:t>所示）。可以点击【暂存】按钮对当前信息进行保存，后续在【已建小区】标签下进行查询并继续编辑。</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注：网厅端造册必须到户，若按楼幢提交或按单元提交时，所选楼幢/单元下没有房屋数据，则不可以提交。</w:t>
      </w:r>
    </w:p>
    <w:p>
      <w:r>
        <w:drawing>
          <wp:inline distT="0" distB="0" distL="114300" distR="114300">
            <wp:extent cx="5266690" cy="3305810"/>
            <wp:effectExtent l="0" t="0" r="6350" b="127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58"/>
                    <a:stretch>
                      <a:fillRect/>
                    </a:stretch>
                  </pic:blipFill>
                  <pic:spPr>
                    <a:xfrm>
                      <a:off x="0" y="0"/>
                      <a:ext cx="5266690" cy="3305810"/>
                    </a:xfrm>
                    <a:prstGeom prst="rect">
                      <a:avLst/>
                    </a:prstGeom>
                    <a:noFill/>
                    <a:ln>
                      <a:noFill/>
                    </a:ln>
                  </pic:spPr>
                </pic:pic>
              </a:graphicData>
            </a:graphic>
          </wp:inline>
        </w:drawing>
      </w:r>
    </w:p>
    <w:p>
      <w:pPr>
        <w:pStyle w:val="12"/>
        <w:spacing w:before="157" w:beforeLines="50" w:afterLines="0" w:line="240" w:lineRule="auto"/>
        <w:jc w:val="center"/>
        <w:rPr>
          <w:rFonts w:hint="eastAsia"/>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lang w:val="en-US" w:eastAsia="zh-CN"/>
        </w:rPr>
        <w:t>14新建小区-上传材料弹窗</w:t>
      </w:r>
    </w:p>
    <w:p>
      <w:r>
        <w:drawing>
          <wp:inline distT="0" distB="0" distL="114300" distR="114300">
            <wp:extent cx="5268595" cy="2775585"/>
            <wp:effectExtent l="0" t="0" r="4445" b="1333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59"/>
                    <a:stretch>
                      <a:fillRect/>
                    </a:stretch>
                  </pic:blipFill>
                  <pic:spPr>
                    <a:xfrm>
                      <a:off x="0" y="0"/>
                      <a:ext cx="5268595" cy="2775585"/>
                    </a:xfrm>
                    <a:prstGeom prst="rect">
                      <a:avLst/>
                    </a:prstGeom>
                    <a:noFill/>
                    <a:ln>
                      <a:noFill/>
                    </a:ln>
                  </pic:spPr>
                </pic:pic>
              </a:graphicData>
            </a:graphic>
          </wp:inline>
        </w:drawing>
      </w:r>
    </w:p>
    <w:p>
      <w:pPr>
        <w:pStyle w:val="12"/>
        <w:spacing w:before="157" w:beforeLines="50" w:after="0" w:afterLines="0" w:line="240" w:lineRule="auto"/>
        <w:jc w:val="cente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1.3.15新建小区提交结果页</w:t>
      </w:r>
    </w:p>
    <w:p>
      <w:pPr>
        <w:pStyle w:val="12"/>
        <w:numPr>
          <w:ilvl w:val="0"/>
          <w:numId w:val="2"/>
        </w:numPr>
        <w:spacing w:before="156" w:beforeLines="50" w:line="240" w:lineRule="auto"/>
        <w:jc w:val="left"/>
        <w:rPr>
          <w:rFonts w:ascii="华文仿宋" w:hAnsi="华文仿宋" w:eastAsia="华文仿宋" w:cs="华文仿宋"/>
          <w:sz w:val="28"/>
          <w:szCs w:val="28"/>
        </w:rPr>
      </w:pPr>
      <w:r>
        <w:rPr>
          <w:rFonts w:hint="eastAsia" w:ascii="华文仿宋" w:hAnsi="华文仿宋" w:eastAsia="华文仿宋" w:cs="华文仿宋"/>
          <w:sz w:val="28"/>
          <w:szCs w:val="28"/>
          <w:lang w:val="en-US" w:eastAsia="zh-CN"/>
        </w:rPr>
        <w:t>已建小区-查看</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在</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新建小区/房屋信息</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首页</w:t>
      </w:r>
      <w:r>
        <w:rPr>
          <w:rFonts w:hint="eastAsia" w:ascii="华文仿宋" w:hAnsi="华文仿宋" w:eastAsia="华文仿宋"/>
          <w:sz w:val="28"/>
          <w:szCs w:val="28"/>
        </w:rPr>
        <w:t>点击【</w:t>
      </w:r>
      <w:r>
        <w:rPr>
          <w:rFonts w:hint="eastAsia" w:ascii="华文仿宋" w:hAnsi="华文仿宋" w:eastAsia="华文仿宋"/>
          <w:sz w:val="28"/>
          <w:szCs w:val="28"/>
          <w:lang w:val="en-US" w:eastAsia="zh-CN"/>
        </w:rPr>
        <w:t>已建</w:t>
      </w:r>
      <w:r>
        <w:rPr>
          <w:rFonts w:hint="eastAsia" w:ascii="华文仿宋" w:hAnsi="华文仿宋" w:eastAsia="华文仿宋"/>
          <w:sz w:val="28"/>
          <w:szCs w:val="28"/>
        </w:rPr>
        <w:t>小区】</w:t>
      </w:r>
      <w:r>
        <w:rPr>
          <w:rFonts w:hint="eastAsia" w:ascii="华文仿宋" w:hAnsi="华文仿宋" w:eastAsia="华文仿宋"/>
          <w:sz w:val="28"/>
          <w:szCs w:val="28"/>
          <w:lang w:val="en-US" w:eastAsia="zh-CN"/>
        </w:rPr>
        <w:t>标签，可以左右滑动查看小区信息及审核状态（</w:t>
      </w:r>
      <w:r>
        <w:rPr>
          <w:rFonts w:hint="eastAsia" w:ascii="华文仿宋" w:hAnsi="华文仿宋" w:eastAsia="华文仿宋"/>
          <w:sz w:val="28"/>
          <w:szCs w:val="28"/>
        </w:rPr>
        <w:t>如</w:t>
      </w:r>
      <w:r>
        <w:rPr>
          <w:rFonts w:hint="eastAsia" w:ascii="华文仿宋" w:hAnsi="华文仿宋" w:eastAsia="华文仿宋"/>
          <w:sz w:val="28"/>
          <w:szCs w:val="28"/>
          <w:lang w:val="en-US" w:eastAsia="zh-CN"/>
        </w:rPr>
        <w:t>图</w:t>
      </w:r>
      <w:r>
        <w:rPr>
          <w:rFonts w:hint="eastAsia" w:ascii="Times New Roman" w:hAnsi="Times New Roman" w:eastAsia="华文仿宋" w:cs="Times New Roman"/>
          <w:kern w:val="2"/>
          <w:sz w:val="28"/>
          <w:szCs w:val="28"/>
          <w:lang w:val="en-US" w:eastAsia="zh-CN" w:bidi="ar"/>
        </w:rPr>
        <w:t>4.1.3.16</w:t>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w:t>
      </w:r>
      <w:r>
        <w:rPr>
          <w:rFonts w:hint="eastAsia" w:ascii="华文仿宋" w:hAnsi="华文仿宋" w:eastAsia="华文仿宋"/>
          <w:sz w:val="28"/>
          <w:szCs w:val="28"/>
        </w:rPr>
        <w:t>可以通过【小区名称】【小区地址】【所属区】等条件对小区进行筛选查询。</w:t>
      </w:r>
      <w:r>
        <w:rPr>
          <w:rFonts w:hint="eastAsia" w:ascii="华文仿宋" w:hAnsi="华文仿宋" w:eastAsia="华文仿宋"/>
          <w:sz w:val="28"/>
          <w:szCs w:val="28"/>
          <w:lang w:val="en-US" w:eastAsia="zh-CN"/>
        </w:rPr>
        <w:t>在操作栏点击【修改/新增房屋】按钮跳转至新页面（</w:t>
      </w:r>
      <w:r>
        <w:rPr>
          <w:rFonts w:hint="eastAsia" w:ascii="华文仿宋" w:hAnsi="华文仿宋" w:eastAsia="华文仿宋"/>
          <w:sz w:val="28"/>
          <w:szCs w:val="28"/>
        </w:rPr>
        <w:t>如</w:t>
      </w:r>
      <w:r>
        <w:rPr>
          <w:rFonts w:hint="eastAsia" w:ascii="华文仿宋" w:hAnsi="华文仿宋" w:eastAsia="华文仿宋"/>
          <w:sz w:val="28"/>
          <w:szCs w:val="28"/>
          <w:lang w:val="en-US" w:eastAsia="zh-CN"/>
        </w:rPr>
        <w:t>图</w:t>
      </w:r>
      <w:r>
        <w:rPr>
          <w:rFonts w:hint="eastAsia" w:ascii="Times New Roman" w:hAnsi="Times New Roman" w:eastAsia="华文仿宋" w:cs="Times New Roman"/>
          <w:kern w:val="2"/>
          <w:sz w:val="28"/>
          <w:szCs w:val="28"/>
          <w:lang w:val="en-US" w:eastAsia="zh-CN" w:bidi="ar"/>
        </w:rPr>
        <w:t>4.1.3.17</w:t>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），可以对小区信息进行造册（具体操作可参考新建小区）。</w:t>
      </w:r>
    </w:p>
    <w:p>
      <w:pPr>
        <w:pStyle w:val="12"/>
        <w:spacing w:before="156" w:beforeLines="50" w:line="240" w:lineRule="auto"/>
        <w:ind w:firstLine="560" w:firstLineChars="200"/>
        <w:jc w:val="left"/>
        <w:rPr>
          <w:rFonts w:hint="default"/>
          <w:lang w:val="en-US"/>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已建</w:t>
      </w:r>
      <w:r>
        <w:rPr>
          <w:rFonts w:hint="eastAsia" w:ascii="华文仿宋" w:hAnsi="华文仿宋" w:eastAsia="华文仿宋"/>
          <w:sz w:val="28"/>
          <w:szCs w:val="28"/>
        </w:rPr>
        <w:t>小区】</w:t>
      </w:r>
      <w:r>
        <w:rPr>
          <w:rFonts w:hint="eastAsia" w:ascii="华文仿宋" w:hAnsi="华文仿宋" w:eastAsia="华文仿宋"/>
          <w:sz w:val="28"/>
          <w:szCs w:val="28"/>
          <w:lang w:val="en-US" w:eastAsia="zh-CN"/>
        </w:rPr>
        <w:t>标签展示的为系统中的所有小区，包含已审核小区、未审核小区、暂存小区。</w:t>
      </w:r>
    </w:p>
    <w:p>
      <w:r>
        <w:drawing>
          <wp:inline distT="0" distB="0" distL="114300" distR="114300">
            <wp:extent cx="5273040" cy="2919730"/>
            <wp:effectExtent l="0" t="0" r="0" b="6350"/>
            <wp:docPr id="1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7"/>
                    <pic:cNvPicPr>
                      <a:picLocks noChangeAspect="1"/>
                    </pic:cNvPicPr>
                  </pic:nvPicPr>
                  <pic:blipFill>
                    <a:blip r:embed="rId60"/>
                    <a:stretch>
                      <a:fillRect/>
                    </a:stretch>
                  </pic:blipFill>
                  <pic:spPr>
                    <a:xfrm>
                      <a:off x="0" y="0"/>
                      <a:ext cx="5273040" cy="2919730"/>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lang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6新建小区/房屋信息</w:t>
      </w:r>
      <w:r>
        <w:rPr>
          <w:rFonts w:hint="eastAsia" w:ascii="黑体" w:hAnsi="黑体" w:eastAsia="黑体" w:cs="黑体"/>
        </w:rPr>
        <w:t>-</w:t>
      </w:r>
      <w:r>
        <w:rPr>
          <w:rFonts w:hint="eastAsia" w:ascii="黑体" w:hAnsi="黑体" w:eastAsia="黑体" w:cs="黑体"/>
          <w:lang w:val="en-US" w:eastAsia="zh-CN"/>
        </w:rPr>
        <w:t>已建小区</w:t>
      </w:r>
    </w:p>
    <w:p>
      <w:pPr>
        <w:ind w:firstLine="0" w:firstLineChars="0"/>
      </w:pPr>
      <w:r>
        <w:drawing>
          <wp:inline distT="0" distB="0" distL="114300" distR="114300">
            <wp:extent cx="5269865" cy="2616200"/>
            <wp:effectExtent l="0" t="0" r="3175" b="5080"/>
            <wp:docPr id="1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5"/>
                    <pic:cNvPicPr>
                      <a:picLocks noChangeAspect="1"/>
                    </pic:cNvPicPr>
                  </pic:nvPicPr>
                  <pic:blipFill>
                    <a:blip r:embed="rId61"/>
                    <a:stretch>
                      <a:fillRect/>
                    </a:stretch>
                  </pic:blipFill>
                  <pic:spPr>
                    <a:xfrm>
                      <a:off x="0" y="0"/>
                      <a:ext cx="5269865" cy="2616200"/>
                    </a:xfrm>
                    <a:prstGeom prst="rect">
                      <a:avLst/>
                    </a:prstGeom>
                    <a:noFill/>
                    <a:ln>
                      <a:noFill/>
                    </a:ln>
                  </pic:spPr>
                </pic:pic>
              </a:graphicData>
            </a:graphic>
          </wp:inline>
        </w:drawing>
      </w:r>
    </w:p>
    <w:p>
      <w:pPr>
        <w:pStyle w:val="12"/>
        <w:spacing w:before="157" w:beforeLines="50" w:after="0" w:afterLines="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1.3</w:t>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7已建小区-修改/新增房屋</w:t>
      </w:r>
    </w:p>
    <w:p>
      <w:pPr>
        <w:pStyle w:val="4"/>
        <w:spacing w:before="156" w:beforeLines="50" w:line="240" w:lineRule="auto"/>
        <w:ind w:firstLine="601" w:firstLineChars="200"/>
        <w:rPr>
          <w:rFonts w:ascii="华文仿宋" w:hAnsi="华文仿宋" w:eastAsia="华文仿宋" w:cs="华文仿宋"/>
          <w:sz w:val="30"/>
          <w:szCs w:val="30"/>
        </w:rPr>
      </w:pPr>
      <w:bookmarkStart w:id="579" w:name="_Toc31505"/>
      <w:bookmarkStart w:id="580" w:name="_Toc14770"/>
      <w:bookmarkStart w:id="581" w:name="_Toc24375"/>
      <w:bookmarkStart w:id="582" w:name="_Toc15247"/>
      <w:bookmarkStart w:id="583" w:name="_Toc382"/>
      <w:bookmarkStart w:id="584" w:name="_Toc14974"/>
      <w:bookmarkStart w:id="585" w:name="_Toc17433"/>
      <w:bookmarkStart w:id="586" w:name="_Toc12030"/>
      <w:bookmarkStart w:id="587" w:name="_Toc19150"/>
      <w:bookmarkStart w:id="588" w:name="_Toc22811"/>
      <w:bookmarkStart w:id="589" w:name="_Toc23369"/>
      <w:bookmarkStart w:id="590" w:name="_Toc31633"/>
      <w:bookmarkStart w:id="591" w:name="_Toc4690"/>
      <w:bookmarkStart w:id="592" w:name="_Toc13309"/>
      <w:bookmarkStart w:id="593" w:name="_Toc5501"/>
      <w:bookmarkStart w:id="594" w:name="_Toc24675"/>
      <w:bookmarkStart w:id="595" w:name="_Toc7254"/>
      <w:bookmarkStart w:id="596" w:name="_Toc16606"/>
      <w:bookmarkStart w:id="597" w:name="_Toc17105"/>
      <w:r>
        <w:rPr>
          <w:rFonts w:hint="eastAsia" w:ascii="华文仿宋" w:hAnsi="华文仿宋" w:eastAsia="华文仿宋" w:cs="华文仿宋"/>
          <w:sz w:val="30"/>
          <w:szCs w:val="30"/>
          <w:lang w:val="en-US" w:eastAsia="zh-CN"/>
        </w:rPr>
        <w:t>变更小区/房屋信息</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pStyle w:val="5"/>
        <w:spacing w:before="156" w:beforeLines="50"/>
        <w:ind w:firstLine="561" w:firstLineChars="200"/>
        <w:rPr>
          <w:rFonts w:ascii="华文仿宋" w:hAnsi="华文仿宋" w:eastAsia="华文仿宋" w:cs="华文仿宋"/>
          <w:sz w:val="28"/>
          <w:szCs w:val="28"/>
        </w:rPr>
      </w:pPr>
      <w:bookmarkStart w:id="598" w:name="_Toc17541"/>
      <w:bookmarkStart w:id="599" w:name="_Toc10056"/>
      <w:bookmarkStart w:id="600" w:name="_Toc24874"/>
      <w:bookmarkStart w:id="601" w:name="_Toc29754"/>
      <w:bookmarkStart w:id="602" w:name="_Toc2609"/>
      <w:bookmarkStart w:id="603" w:name="_Toc30848"/>
      <w:bookmarkStart w:id="604" w:name="_Toc5369"/>
      <w:bookmarkStart w:id="605" w:name="_Toc23810"/>
      <w:bookmarkStart w:id="606" w:name="_Toc989"/>
      <w:bookmarkStart w:id="607" w:name="_Toc17502"/>
      <w:bookmarkStart w:id="608" w:name="_Toc23461"/>
      <w:bookmarkStart w:id="609" w:name="_Toc13436"/>
      <w:bookmarkStart w:id="610" w:name="_Toc9760"/>
      <w:bookmarkStart w:id="611" w:name="_Toc10468"/>
      <w:bookmarkStart w:id="612" w:name="_Toc5154"/>
      <w:bookmarkStart w:id="613" w:name="_Toc14543"/>
      <w:bookmarkStart w:id="614" w:name="_Toc9219"/>
      <w:bookmarkStart w:id="615" w:name="_Toc29124"/>
      <w:bookmarkStart w:id="616" w:name="_Toc10630"/>
      <w:r>
        <w:rPr>
          <w:rFonts w:hint="eastAsia" w:ascii="华文仿宋" w:hAnsi="华文仿宋" w:eastAsia="华文仿宋" w:cs="华文仿宋"/>
          <w:sz w:val="28"/>
          <w:szCs w:val="28"/>
          <w:lang w:val="en-US" w:eastAsia="zh-CN"/>
        </w:rPr>
        <w:t>变更小区/房屋信息</w:t>
      </w:r>
      <w:r>
        <w:rPr>
          <w:rFonts w:hint="eastAsia" w:ascii="华文仿宋" w:hAnsi="华文仿宋" w:eastAsia="华文仿宋" w:cs="华文仿宋"/>
          <w:sz w:val="28"/>
          <w:szCs w:val="28"/>
        </w:rPr>
        <w:t>功能介绍</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pStyle w:val="12"/>
        <w:spacing w:before="156" w:beforeLines="50"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通过该功能可</w:t>
      </w:r>
      <w:r>
        <w:rPr>
          <w:rFonts w:hint="eastAsia" w:ascii="华文仿宋" w:hAnsi="华文仿宋" w:eastAsia="华文仿宋" w:cs="华文仿宋"/>
          <w:sz w:val="28"/>
          <w:szCs w:val="28"/>
          <w:lang w:val="en-US" w:eastAsia="zh-CN"/>
        </w:rPr>
        <w:t>修改</w:t>
      </w:r>
      <w:r>
        <w:rPr>
          <w:rFonts w:hint="eastAsia" w:ascii="华文仿宋" w:hAnsi="华文仿宋" w:eastAsia="华文仿宋" w:cs="华文仿宋"/>
          <w:sz w:val="28"/>
          <w:szCs w:val="28"/>
        </w:rPr>
        <w:t>本单位录入过的所有楼盘信息</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可通过不同维度的信息筛选，找到目标小区，</w:t>
      </w:r>
      <w:r>
        <w:rPr>
          <w:rFonts w:hint="eastAsia" w:ascii="华文仿宋" w:hAnsi="华文仿宋" w:eastAsia="华文仿宋" w:cs="华文仿宋"/>
          <w:sz w:val="28"/>
          <w:szCs w:val="28"/>
          <w:lang w:val="en-US" w:eastAsia="zh-CN"/>
        </w:rPr>
        <w:t xml:space="preserve"> 修改小区及房屋</w:t>
      </w:r>
      <w:r>
        <w:rPr>
          <w:rFonts w:hint="eastAsia" w:ascii="华文仿宋" w:hAnsi="华文仿宋" w:eastAsia="华文仿宋" w:cs="华文仿宋"/>
          <w:sz w:val="28"/>
          <w:szCs w:val="28"/>
        </w:rPr>
        <w:t>信息。</w:t>
      </w:r>
    </w:p>
    <w:p>
      <w:pPr>
        <w:pStyle w:val="5"/>
        <w:spacing w:before="156" w:beforeLines="50"/>
        <w:ind w:firstLine="561" w:firstLineChars="200"/>
        <w:rPr>
          <w:rFonts w:ascii="华文仿宋" w:hAnsi="华文仿宋" w:eastAsia="华文仿宋" w:cs="华文仿宋"/>
          <w:sz w:val="28"/>
          <w:szCs w:val="28"/>
        </w:rPr>
      </w:pPr>
      <w:bookmarkStart w:id="617" w:name="_Toc4590"/>
      <w:bookmarkStart w:id="618" w:name="_Toc16357"/>
      <w:bookmarkStart w:id="619" w:name="_Toc27263"/>
      <w:bookmarkStart w:id="620" w:name="_Toc14450"/>
      <w:bookmarkStart w:id="621" w:name="_Toc29835"/>
      <w:bookmarkStart w:id="622" w:name="_Toc30162"/>
      <w:bookmarkStart w:id="623" w:name="_Toc8148"/>
      <w:bookmarkStart w:id="624" w:name="_Toc14223"/>
      <w:bookmarkStart w:id="625" w:name="_Toc6100"/>
      <w:bookmarkStart w:id="626" w:name="_Toc18150"/>
      <w:bookmarkStart w:id="627" w:name="_Toc28818"/>
      <w:bookmarkStart w:id="628" w:name="_Toc30810"/>
      <w:bookmarkStart w:id="629" w:name="_Toc642"/>
      <w:bookmarkStart w:id="630" w:name="_Toc16306"/>
      <w:bookmarkStart w:id="631" w:name="_Toc29213"/>
      <w:r>
        <w:rPr>
          <w:rFonts w:hint="eastAsia" w:ascii="华文仿宋" w:hAnsi="华文仿宋" w:eastAsia="华文仿宋" w:cs="华文仿宋"/>
          <w:sz w:val="28"/>
          <w:szCs w:val="28"/>
          <w:lang w:val="en-US" w:eastAsia="zh-CN"/>
        </w:rPr>
        <w:t>变更小区/房屋信息流程概览</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jc w:val="center"/>
      </w:pPr>
      <w:r>
        <w:drawing>
          <wp:inline distT="0" distB="0" distL="114300" distR="114300">
            <wp:extent cx="3688715" cy="3670300"/>
            <wp:effectExtent l="0" t="0" r="14605" b="2540"/>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62"/>
                    <a:stretch>
                      <a:fillRect/>
                    </a:stretch>
                  </pic:blipFill>
                  <pic:spPr>
                    <a:xfrm>
                      <a:off x="0" y="0"/>
                      <a:ext cx="3688715" cy="367030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632" w:name="_Toc23022"/>
      <w:bookmarkStart w:id="633" w:name="_Toc22667"/>
      <w:bookmarkStart w:id="634" w:name="_Toc56"/>
      <w:bookmarkStart w:id="635" w:name="_Toc4435"/>
      <w:bookmarkStart w:id="636" w:name="_Toc23916"/>
      <w:bookmarkStart w:id="637" w:name="_Toc6693"/>
      <w:bookmarkStart w:id="638" w:name="_Toc4436"/>
      <w:bookmarkStart w:id="639" w:name="_Toc7688"/>
      <w:bookmarkStart w:id="640" w:name="_Toc24012"/>
      <w:bookmarkStart w:id="641" w:name="_Toc31330"/>
      <w:bookmarkStart w:id="642" w:name="_Toc9585"/>
      <w:bookmarkStart w:id="643" w:name="_Toc3304"/>
      <w:bookmarkStart w:id="644" w:name="_Toc17038"/>
      <w:bookmarkStart w:id="645" w:name="_Toc12793"/>
      <w:bookmarkStart w:id="646" w:name="_Toc18576"/>
      <w:bookmarkStart w:id="647" w:name="_Toc28675"/>
      <w:bookmarkStart w:id="648" w:name="_Toc29119"/>
      <w:bookmarkStart w:id="649" w:name="_Toc7209"/>
      <w:bookmarkStart w:id="650" w:name="_Toc16365"/>
      <w:r>
        <w:rPr>
          <w:rFonts w:hint="eastAsia" w:ascii="华文仿宋" w:hAnsi="华文仿宋" w:eastAsia="华文仿宋" w:cs="华文仿宋"/>
          <w:sz w:val="28"/>
          <w:szCs w:val="28"/>
          <w:lang w:val="en-US" w:eastAsia="zh-CN"/>
        </w:rPr>
        <w:t>变更小区/房屋信息</w:t>
      </w:r>
      <w:r>
        <w:rPr>
          <w:rFonts w:hint="eastAsia" w:ascii="华文仿宋" w:hAnsi="华文仿宋" w:eastAsia="华文仿宋" w:cs="华文仿宋"/>
          <w:sz w:val="28"/>
          <w:szCs w:val="28"/>
        </w:rPr>
        <w:t>功能操作说明</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pStyle w:val="12"/>
        <w:spacing w:before="156" w:beforeLines="50" w:line="240" w:lineRule="auto"/>
        <w:ind w:firstLine="560" w:firstLineChars="200"/>
        <w:jc w:val="left"/>
        <w:rPr>
          <w:rFonts w:ascii="华文仿宋" w:hAnsi="华文仿宋" w:eastAsia="华文仿宋"/>
          <w:sz w:val="28"/>
          <w:szCs w:val="28"/>
        </w:rPr>
      </w:pPr>
      <w:r>
        <w:rPr>
          <w:rFonts w:hint="eastAsia" w:ascii="华文仿宋" w:hAnsi="华文仿宋" w:eastAsia="华文仿宋"/>
          <w:sz w:val="28"/>
          <w:szCs w:val="28"/>
        </w:rPr>
        <w:t>用户登录网厅端后点击左侧导航栏【楼盘</w:t>
      </w:r>
      <w:r>
        <w:rPr>
          <w:rFonts w:hint="eastAsia" w:ascii="华文仿宋" w:hAnsi="华文仿宋" w:eastAsia="华文仿宋"/>
          <w:sz w:val="28"/>
          <w:szCs w:val="28"/>
          <w:lang w:val="en-US" w:eastAsia="zh-CN"/>
        </w:rPr>
        <w:t>事项</w:t>
      </w:r>
      <w:r>
        <w:rPr>
          <w:rFonts w:hint="eastAsia" w:ascii="华文仿宋" w:hAnsi="华文仿宋" w:eastAsia="华文仿宋"/>
          <w:sz w:val="28"/>
          <w:szCs w:val="28"/>
        </w:rPr>
        <w:t>管理】进入【</w:t>
      </w:r>
      <w:r>
        <w:rPr>
          <w:rFonts w:hint="eastAsia" w:ascii="华文仿宋" w:hAnsi="华文仿宋" w:eastAsia="华文仿宋" w:cs="华文仿宋"/>
          <w:sz w:val="28"/>
          <w:szCs w:val="28"/>
          <w:lang w:val="en-US" w:eastAsia="zh-CN"/>
        </w:rPr>
        <w:t>变更小区/房屋信息</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首页</w:t>
      </w:r>
      <w:r>
        <w:rPr>
          <w:rFonts w:hint="eastAsia" w:ascii="华文仿宋" w:hAnsi="华文仿宋" w:eastAsia="华文仿宋"/>
          <w:sz w:val="28"/>
          <w:szCs w:val="28"/>
        </w:rPr>
        <w:t>（如</w:t>
      </w:r>
      <w:r>
        <w:rPr>
          <w:rFonts w:hint="eastAsia" w:ascii="华文仿宋" w:hAnsi="华文仿宋" w:eastAsia="华文仿宋"/>
          <w:sz w:val="28"/>
          <w:szCs w:val="28"/>
        </w:rPr>
        <w:fldChar w:fldCharType="begin"/>
      </w:r>
      <w:r>
        <w:rPr>
          <w:rFonts w:hint="eastAsia" w:ascii="华文仿宋" w:hAnsi="华文仿宋" w:eastAsia="华文仿宋"/>
          <w:sz w:val="28"/>
          <w:szCs w:val="28"/>
        </w:rPr>
        <w:instrText xml:space="preserve"> REF _Ref17761 \h </w:instrText>
      </w:r>
      <w:r>
        <w:rPr>
          <w:rFonts w:ascii="华文仿宋" w:hAnsi="华文仿宋" w:eastAsia="华文仿宋"/>
          <w:sz w:val="28"/>
          <w:szCs w:val="28"/>
        </w:rPr>
        <w:instrText xml:space="preserve"> \* MERGEFORMAT </w:instrText>
      </w:r>
      <w:r>
        <w:rPr>
          <w:rFonts w:hint="eastAsia" w:ascii="华文仿宋" w:hAnsi="华文仿宋" w:eastAsia="华文仿宋"/>
          <w:sz w:val="28"/>
          <w:szCs w:val="28"/>
        </w:rPr>
        <w:fldChar w:fldCharType="separate"/>
      </w:r>
      <w:r>
        <w:rPr>
          <w:rFonts w:hint="eastAsia" w:ascii="华文仿宋" w:hAnsi="华文仿宋" w:eastAsia="华文仿宋"/>
          <w:sz w:val="28"/>
          <w:szCs w:val="28"/>
        </w:rPr>
        <w:t>图</w:t>
      </w:r>
      <w:r>
        <w:rPr>
          <w:rFonts w:hint="eastAsia" w:ascii="Times New Roman" w:hAnsi="Times New Roman" w:eastAsia="华文仿宋" w:cs="Times New Roman"/>
          <w:kern w:val="2"/>
          <w:sz w:val="28"/>
          <w:szCs w:val="28"/>
          <w:lang w:eastAsia="zh-CN" w:bidi="ar"/>
        </w:rPr>
        <w:t>4.2.3.</w:t>
      </w:r>
      <w:r>
        <w:rPr>
          <w:rFonts w:hint="eastAsia" w:ascii="Times New Roman" w:hAnsi="Times New Roman" w:eastAsia="华文仿宋" w:cs="Times New Roman"/>
          <w:kern w:val="2"/>
          <w:sz w:val="28"/>
          <w:szCs w:val="28"/>
          <w:lang w:bidi="ar"/>
        </w:rPr>
        <w:t>1</w:t>
      </w:r>
      <w:r>
        <w:rPr>
          <w:rFonts w:hint="eastAsia" w:ascii="华文仿宋" w:hAnsi="华文仿宋" w:eastAsia="华文仿宋"/>
          <w:sz w:val="28"/>
          <w:szCs w:val="28"/>
        </w:rPr>
        <w:fldChar w:fldCharType="end"/>
      </w:r>
      <w:r>
        <w:rPr>
          <w:rFonts w:hint="eastAsia" w:ascii="华文仿宋" w:hAnsi="华文仿宋" w:eastAsia="华文仿宋"/>
          <w:sz w:val="28"/>
          <w:szCs w:val="28"/>
        </w:rPr>
        <w:t>所示）</w:t>
      </w:r>
      <w:r>
        <w:rPr>
          <w:rFonts w:hint="eastAsia" w:ascii="华文仿宋" w:hAnsi="华文仿宋" w:eastAsia="华文仿宋"/>
          <w:sz w:val="28"/>
          <w:szCs w:val="28"/>
          <w:lang w:val="en-US" w:eastAsia="zh-CN"/>
        </w:rPr>
        <w:t>。</w:t>
      </w:r>
    </w:p>
    <w:p>
      <w:r>
        <w:drawing>
          <wp:inline distT="0" distB="0" distL="114300" distR="114300">
            <wp:extent cx="4265295" cy="2755265"/>
            <wp:effectExtent l="0" t="0" r="1905" b="317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63"/>
                    <a:srcRect b="19094"/>
                    <a:stretch>
                      <a:fillRect/>
                    </a:stretch>
                  </pic:blipFill>
                  <pic:spPr>
                    <a:xfrm>
                      <a:off x="0" y="0"/>
                      <a:ext cx="4265295" cy="2755265"/>
                    </a:xfrm>
                    <a:prstGeom prst="rect">
                      <a:avLst/>
                    </a:prstGeom>
                    <a:noFill/>
                    <a:ln>
                      <a:noFill/>
                    </a:ln>
                  </pic:spPr>
                </pic:pic>
              </a:graphicData>
            </a:graphic>
          </wp:inline>
        </w:drawing>
      </w:r>
    </w:p>
    <w:p>
      <w:pPr>
        <w:pStyle w:val="12"/>
        <w:spacing w:before="157" w:beforeLines="50" w:after="0" w:afterLines="0" w:line="240" w:lineRule="auto"/>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lang w:val="en-US" w:eastAsia="zh-CN"/>
        </w:rPr>
        <w:t>4.2.3.1变更小区/房屋信息信息首页</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1</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小区信息变更。在图</w:t>
      </w:r>
      <w:r>
        <w:rPr>
          <w:rFonts w:hint="eastAsia" w:ascii="Times New Roman" w:hAnsi="Times New Roman" w:eastAsia="华文仿宋" w:cs="Times New Roman"/>
          <w:kern w:val="2"/>
          <w:sz w:val="28"/>
          <w:szCs w:val="28"/>
          <w:lang w:val="en-US" w:eastAsia="zh-CN" w:bidi="ar"/>
        </w:rPr>
        <w:t>4.2.3.1</w:t>
      </w:r>
      <w:r>
        <w:rPr>
          <w:rFonts w:hint="eastAsia" w:ascii="华文仿宋" w:hAnsi="华文仿宋" w:eastAsia="华文仿宋"/>
          <w:sz w:val="28"/>
          <w:szCs w:val="28"/>
          <w:lang w:val="en-US" w:eastAsia="zh-CN"/>
        </w:rPr>
        <w:t>中对应的房屋后面点击【编辑】按钮跳转至编辑页面（如图</w:t>
      </w:r>
      <w:r>
        <w:rPr>
          <w:rFonts w:hint="eastAsia" w:ascii="Times New Roman" w:hAnsi="Times New Roman" w:eastAsia="华文仿宋" w:cs="Times New Roman"/>
          <w:kern w:val="2"/>
          <w:sz w:val="28"/>
          <w:szCs w:val="28"/>
          <w:lang w:val="en-US" w:eastAsia="zh-CN" w:bidi="ar"/>
        </w:rPr>
        <w:t>4.2.3.2</w:t>
      </w:r>
      <w:r>
        <w:rPr>
          <w:rFonts w:hint="eastAsia" w:ascii="华文仿宋" w:hAnsi="华文仿宋" w:eastAsia="华文仿宋"/>
          <w:sz w:val="28"/>
          <w:szCs w:val="28"/>
          <w:lang w:val="en-US" w:eastAsia="zh-CN"/>
        </w:rPr>
        <w:t>所示），选择【小区信息变更】标签可以编辑小区信息。</w:t>
      </w:r>
    </w:p>
    <w:p>
      <w:r>
        <w:drawing>
          <wp:inline distT="0" distB="0" distL="114300" distR="114300">
            <wp:extent cx="5269865" cy="2517140"/>
            <wp:effectExtent l="0" t="0" r="3175" b="1270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64"/>
                    <a:stretch>
                      <a:fillRect/>
                    </a:stretch>
                  </pic:blipFill>
                  <pic:spPr>
                    <a:xfrm>
                      <a:off x="0" y="0"/>
                      <a:ext cx="5269865" cy="2517140"/>
                    </a:xfrm>
                    <a:prstGeom prst="rect">
                      <a:avLst/>
                    </a:prstGeom>
                    <a:noFill/>
                    <a:ln>
                      <a:noFill/>
                    </a:ln>
                  </pic:spPr>
                </pic:pic>
              </a:graphicData>
            </a:graphic>
          </wp:inline>
        </w:drawing>
      </w:r>
    </w:p>
    <w:p>
      <w:pPr>
        <w:pStyle w:val="12"/>
        <w:spacing w:before="157" w:beforeLines="50" w:after="0" w:afterLines="0" w:line="240" w:lineRule="auto"/>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lang w:val="en-US" w:eastAsia="zh-CN"/>
        </w:rPr>
        <w:t>4.2.3.2小区信息变更</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2</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楼幢信息变更。在图</w:t>
      </w:r>
      <w:r>
        <w:rPr>
          <w:rFonts w:hint="eastAsia" w:ascii="Times New Roman" w:hAnsi="Times New Roman" w:eastAsia="华文仿宋" w:cs="Times New Roman"/>
          <w:kern w:val="2"/>
          <w:sz w:val="28"/>
          <w:szCs w:val="28"/>
          <w:lang w:val="en-US" w:eastAsia="zh-CN" w:bidi="ar"/>
        </w:rPr>
        <w:t>4.2.3.2</w:t>
      </w:r>
      <w:r>
        <w:rPr>
          <w:rFonts w:hint="eastAsia" w:ascii="华文仿宋" w:hAnsi="华文仿宋" w:eastAsia="华文仿宋"/>
          <w:sz w:val="28"/>
          <w:szCs w:val="28"/>
          <w:lang w:val="en-US" w:eastAsia="zh-CN"/>
        </w:rPr>
        <w:t>中选择【楼幢信息变更】标签（如图</w:t>
      </w:r>
      <w:r>
        <w:rPr>
          <w:rFonts w:hint="eastAsia" w:ascii="Times New Roman" w:hAnsi="Times New Roman" w:eastAsia="华文仿宋" w:cs="Times New Roman"/>
          <w:kern w:val="2"/>
          <w:sz w:val="28"/>
          <w:szCs w:val="28"/>
          <w:lang w:val="en-US" w:eastAsia="zh-CN" w:bidi="ar"/>
        </w:rPr>
        <w:t>4.2.3.3</w:t>
      </w:r>
      <w:r>
        <w:rPr>
          <w:rFonts w:hint="eastAsia" w:ascii="华文仿宋" w:hAnsi="华文仿宋" w:eastAsia="华文仿宋"/>
          <w:sz w:val="28"/>
          <w:szCs w:val="28"/>
          <w:lang w:val="en-US" w:eastAsia="zh-CN"/>
        </w:rPr>
        <w:t>所示），在操作栏点击【变更】按钮可以编辑楼幢信息。</w:t>
      </w:r>
    </w:p>
    <w:p>
      <w:r>
        <w:drawing>
          <wp:inline distT="0" distB="0" distL="114300" distR="114300">
            <wp:extent cx="5273675" cy="2896235"/>
            <wp:effectExtent l="0" t="0" r="14605" b="1460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65"/>
                    <a:stretch>
                      <a:fillRect/>
                    </a:stretch>
                  </pic:blipFill>
                  <pic:spPr>
                    <a:xfrm>
                      <a:off x="0" y="0"/>
                      <a:ext cx="5273675" cy="2896235"/>
                    </a:xfrm>
                    <a:prstGeom prst="rect">
                      <a:avLst/>
                    </a:prstGeom>
                    <a:noFill/>
                    <a:ln>
                      <a:noFill/>
                    </a:ln>
                  </pic:spPr>
                </pic:pic>
              </a:graphicData>
            </a:graphic>
          </wp:inline>
        </w:drawing>
      </w:r>
    </w:p>
    <w:p>
      <w:pPr>
        <w:pStyle w:val="12"/>
        <w:spacing w:before="157" w:beforeLines="50" w:after="0" w:afterLines="0" w:line="240" w:lineRule="auto"/>
        <w:jc w:val="center"/>
      </w:pPr>
      <w:r>
        <w:rPr>
          <w:rFonts w:hint="eastAsia" w:ascii="黑体" w:hAnsi="黑体" w:eastAsia="黑体" w:cs="黑体"/>
          <w:lang w:eastAsia="zh-CN"/>
        </w:rPr>
        <w:t>图</w:t>
      </w:r>
      <w:r>
        <w:rPr>
          <w:rFonts w:hint="eastAsia" w:ascii="黑体" w:hAnsi="黑体" w:eastAsia="黑体" w:cs="黑体"/>
          <w:lang w:val="en-US" w:eastAsia="zh-CN"/>
        </w:rPr>
        <w:t>4.2.3.3楼盘信息变更</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3</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单元信息变更。在图</w:t>
      </w:r>
      <w:r>
        <w:rPr>
          <w:rFonts w:hint="eastAsia" w:ascii="Times New Roman" w:hAnsi="Times New Roman" w:eastAsia="华文仿宋" w:cs="Times New Roman"/>
          <w:kern w:val="2"/>
          <w:sz w:val="28"/>
          <w:szCs w:val="28"/>
          <w:lang w:val="en-US" w:eastAsia="zh-CN" w:bidi="ar"/>
        </w:rPr>
        <w:t>4.2.3.3</w:t>
      </w:r>
      <w:r>
        <w:rPr>
          <w:rFonts w:hint="eastAsia" w:ascii="华文仿宋" w:hAnsi="华文仿宋" w:eastAsia="华文仿宋"/>
          <w:sz w:val="28"/>
          <w:szCs w:val="28"/>
          <w:lang w:val="en-US" w:eastAsia="zh-CN"/>
        </w:rPr>
        <w:t>中选择【单元信息变更】标签或点击操作栏点击【单元信息】按钮（如图</w:t>
      </w:r>
      <w:r>
        <w:rPr>
          <w:rFonts w:hint="eastAsia" w:ascii="Times New Roman" w:hAnsi="Times New Roman" w:eastAsia="华文仿宋" w:cs="Times New Roman"/>
          <w:kern w:val="2"/>
          <w:sz w:val="28"/>
          <w:szCs w:val="28"/>
          <w:lang w:val="en-US" w:eastAsia="zh-CN" w:bidi="ar"/>
        </w:rPr>
        <w:t>4.2.3.4</w:t>
      </w:r>
      <w:r>
        <w:rPr>
          <w:rFonts w:hint="eastAsia" w:ascii="华文仿宋" w:hAnsi="华文仿宋" w:eastAsia="华文仿宋"/>
          <w:sz w:val="28"/>
          <w:szCs w:val="28"/>
          <w:lang w:val="en-US" w:eastAsia="zh-CN"/>
        </w:rPr>
        <w:t>所示），在操作栏点击【变更】按钮可以编辑单元信息。</w:t>
      </w:r>
    </w:p>
    <w:p>
      <w:pPr>
        <w:pStyle w:val="2"/>
        <w:spacing w:before="157" w:beforeLines="50" w:after="0" w:afterLines="0" w:line="240" w:lineRule="auto"/>
        <w:ind w:firstLine="0" w:firstLineChars="0"/>
        <w:jc w:val="center"/>
      </w:pPr>
      <w:r>
        <w:drawing>
          <wp:inline distT="0" distB="0" distL="114300" distR="114300">
            <wp:extent cx="5271135" cy="2599690"/>
            <wp:effectExtent l="0" t="0" r="1905" b="635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66"/>
                    <a:stretch>
                      <a:fillRect/>
                    </a:stretch>
                  </pic:blipFill>
                  <pic:spPr>
                    <a:xfrm>
                      <a:off x="0" y="0"/>
                      <a:ext cx="5271135" cy="259969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pPr>
      <w:r>
        <w:rPr>
          <w:rFonts w:hint="eastAsia" w:ascii="黑体" w:hAnsi="黑体" w:eastAsia="黑体" w:cs="黑体"/>
          <w:lang w:eastAsia="zh-CN"/>
        </w:rPr>
        <w:t>图</w:t>
      </w:r>
      <w:r>
        <w:rPr>
          <w:rFonts w:hint="eastAsia" w:ascii="黑体" w:hAnsi="黑体" w:eastAsia="黑体" w:cs="黑体"/>
          <w:lang w:val="en-US" w:eastAsia="zh-CN"/>
        </w:rPr>
        <w:t>4.2.3.4单元信息变更</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4</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房屋信息变更。在图</w:t>
      </w:r>
      <w:r>
        <w:rPr>
          <w:rFonts w:hint="eastAsia" w:ascii="Times New Roman" w:hAnsi="Times New Roman" w:eastAsia="华文仿宋" w:cs="Times New Roman"/>
          <w:kern w:val="2"/>
          <w:sz w:val="28"/>
          <w:szCs w:val="28"/>
          <w:lang w:val="en-US" w:eastAsia="zh-CN" w:bidi="ar"/>
        </w:rPr>
        <w:t>4.2.3.4</w:t>
      </w:r>
      <w:r>
        <w:rPr>
          <w:rFonts w:hint="eastAsia" w:ascii="华文仿宋" w:hAnsi="华文仿宋" w:eastAsia="华文仿宋"/>
          <w:sz w:val="28"/>
          <w:szCs w:val="28"/>
          <w:lang w:val="en-US" w:eastAsia="zh-CN"/>
        </w:rPr>
        <w:t>中选择【房屋信息变更】标签或点击操作栏点击【房屋信息】按钮（如图</w:t>
      </w:r>
      <w:r>
        <w:rPr>
          <w:rFonts w:hint="eastAsia" w:ascii="Times New Roman" w:hAnsi="Times New Roman" w:eastAsia="华文仿宋" w:cs="Times New Roman"/>
          <w:kern w:val="2"/>
          <w:sz w:val="28"/>
          <w:szCs w:val="28"/>
          <w:lang w:val="en-US" w:eastAsia="zh-CN" w:bidi="ar"/>
        </w:rPr>
        <w:t>4.2.3.5</w:t>
      </w:r>
      <w:r>
        <w:rPr>
          <w:rFonts w:hint="eastAsia" w:ascii="华文仿宋" w:hAnsi="华文仿宋" w:eastAsia="华文仿宋"/>
          <w:sz w:val="28"/>
          <w:szCs w:val="28"/>
          <w:lang w:val="en-US" w:eastAsia="zh-CN"/>
        </w:rPr>
        <w:t>所示），在操作栏点击【变更】按钮可以编辑房屋信息。在操作栏点击【业主信息】按钮可以分别进行核验、查看（如图</w:t>
      </w:r>
      <w:r>
        <w:rPr>
          <w:rFonts w:hint="eastAsia" w:ascii="Times New Roman" w:hAnsi="Times New Roman" w:eastAsia="华文仿宋" w:cs="Times New Roman"/>
          <w:kern w:val="2"/>
          <w:sz w:val="28"/>
          <w:szCs w:val="28"/>
          <w:lang w:val="en-US" w:eastAsia="zh-CN" w:bidi="ar"/>
        </w:rPr>
        <w:t>4.2.3.6~图4.2.3.7</w:t>
      </w:r>
      <w:r>
        <w:rPr>
          <w:rFonts w:hint="eastAsia" w:ascii="华文仿宋" w:hAnsi="华文仿宋" w:eastAsia="华文仿宋"/>
          <w:sz w:val="28"/>
          <w:szCs w:val="28"/>
          <w:lang w:val="en-US" w:eastAsia="zh-CN"/>
        </w:rPr>
        <w:t>所示）。</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lang w:val="en-US" w:eastAsia="zh-CN"/>
        </w:rPr>
        <w:t>数据核查分为【不动产权证核查】和【网签合同核查】。点击右下角标签可以进行切换。</w:t>
      </w:r>
    </w:p>
    <w:p>
      <w:pPr>
        <w:spacing w:before="0" w:beforeLines="-2147483648" w:after="0" w:afterLines="-2147483648" w:line="240" w:lineRule="auto"/>
        <w:ind w:firstLine="0" w:firstLineChars="0"/>
        <w:jc w:val="left"/>
      </w:pPr>
      <w:r>
        <w:drawing>
          <wp:inline distT="0" distB="0" distL="114300" distR="114300">
            <wp:extent cx="5270500" cy="2362835"/>
            <wp:effectExtent l="0" t="0" r="2540" b="146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7"/>
                    <a:stretch>
                      <a:fillRect/>
                    </a:stretch>
                  </pic:blipFill>
                  <pic:spPr>
                    <a:xfrm>
                      <a:off x="0" y="0"/>
                      <a:ext cx="5270500" cy="236283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lang w:val="en-US" w:eastAsia="zh-CN"/>
        </w:rPr>
        <w:t>4.2.3.5房屋信息变更</w:t>
      </w:r>
    </w:p>
    <w:p>
      <w:r>
        <w:drawing>
          <wp:inline distT="0" distB="0" distL="114300" distR="114300">
            <wp:extent cx="5268595" cy="2625090"/>
            <wp:effectExtent l="0" t="0" r="4445"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8"/>
                    <a:stretch>
                      <a:fillRect/>
                    </a:stretch>
                  </pic:blipFill>
                  <pic:spPr>
                    <a:xfrm>
                      <a:off x="0" y="0"/>
                      <a:ext cx="5268595" cy="262509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lang w:val="en-US" w:eastAsia="zh-CN"/>
        </w:rPr>
        <w:t>4.2.3.6房屋信息变更-业主信息</w:t>
      </w:r>
    </w:p>
    <w:p>
      <w:pPr>
        <w:pStyle w:val="2"/>
      </w:pPr>
    </w:p>
    <w:p>
      <w:r>
        <w:drawing>
          <wp:inline distT="0" distB="0" distL="114300" distR="114300">
            <wp:extent cx="5273040" cy="279463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9"/>
                    <a:stretch>
                      <a:fillRect/>
                    </a:stretch>
                  </pic:blipFill>
                  <pic:spPr>
                    <a:xfrm>
                      <a:off x="0" y="0"/>
                      <a:ext cx="5273040" cy="279463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lang w:val="en-US" w:eastAsia="zh-CN"/>
        </w:rPr>
        <w:t>4.2.3.7房屋信息变更-数据核查</w:t>
      </w:r>
    </w:p>
    <w:p>
      <w:pPr>
        <w:pStyle w:val="12"/>
        <w:spacing w:before="156" w:beforeLines="50" w:line="240" w:lineRule="auto"/>
        <w:ind w:firstLine="560" w:firstLineChars="200"/>
        <w:jc w:val="left"/>
        <w:rPr>
          <w:rFonts w:hint="eastAsia" w:ascii="华文仿宋" w:hAnsi="华文仿宋" w:eastAsia="华文仿宋"/>
          <w:sz w:val="28"/>
          <w:szCs w:val="28"/>
          <w:lang w:val="en-US" w:eastAsia="zh-CN"/>
        </w:rPr>
      </w:pPr>
      <w:r>
        <w:rPr>
          <w:rFonts w:hint="eastAsia" w:ascii="华文仿宋" w:hAnsi="华文仿宋" w:eastAsia="华文仿宋"/>
          <w:sz w:val="28"/>
          <w:szCs w:val="28"/>
        </w:rPr>
        <w:t>（</w:t>
      </w:r>
      <w:r>
        <w:rPr>
          <w:rFonts w:hint="eastAsia" w:ascii="华文仿宋" w:hAnsi="华文仿宋" w:eastAsia="华文仿宋"/>
          <w:sz w:val="28"/>
          <w:szCs w:val="28"/>
          <w:lang w:val="en-US" w:eastAsia="zh-CN"/>
        </w:rPr>
        <w:t>5</w:t>
      </w:r>
      <w:r>
        <w:rPr>
          <w:rFonts w:hint="eastAsia" w:ascii="华文仿宋" w:hAnsi="华文仿宋" w:eastAsia="华文仿宋"/>
          <w:sz w:val="28"/>
          <w:szCs w:val="28"/>
        </w:rPr>
        <w:t>）</w:t>
      </w:r>
      <w:r>
        <w:rPr>
          <w:rFonts w:hint="eastAsia" w:ascii="华文仿宋" w:hAnsi="华文仿宋" w:eastAsia="华文仿宋"/>
          <w:sz w:val="28"/>
          <w:szCs w:val="28"/>
          <w:lang w:val="en-US" w:eastAsia="zh-CN"/>
        </w:rPr>
        <w:t>提交。修改完信息后点击【提交】按钮，进入信息确认页（如图</w:t>
      </w:r>
      <w:r>
        <w:rPr>
          <w:rFonts w:hint="eastAsia" w:ascii="Times New Roman" w:hAnsi="Times New Roman" w:eastAsia="华文仿宋" w:cs="Times New Roman"/>
          <w:kern w:val="2"/>
          <w:sz w:val="28"/>
          <w:szCs w:val="28"/>
          <w:lang w:val="en-US" w:eastAsia="zh-CN" w:bidi="ar"/>
        </w:rPr>
        <w:t>4.2.3.8</w:t>
      </w:r>
      <w:r>
        <w:rPr>
          <w:rFonts w:hint="eastAsia" w:ascii="华文仿宋" w:hAnsi="华文仿宋" w:eastAsia="华文仿宋"/>
          <w:sz w:val="28"/>
          <w:szCs w:val="28"/>
          <w:lang w:val="en-US" w:eastAsia="zh-CN"/>
        </w:rPr>
        <w:t>所示）。可以查看修改的信息内容，并在对应项目点击【上传文件】按钮上传相关材料证明。点击【确定】按钮跳转至提交结果页（如图</w:t>
      </w:r>
      <w:r>
        <w:rPr>
          <w:rFonts w:hint="eastAsia" w:ascii="Times New Roman" w:hAnsi="Times New Roman" w:eastAsia="华文仿宋" w:cs="Times New Roman"/>
          <w:kern w:val="2"/>
          <w:sz w:val="28"/>
          <w:szCs w:val="28"/>
          <w:lang w:val="en-US" w:eastAsia="zh-CN" w:bidi="ar"/>
        </w:rPr>
        <w:t>4.2.3.9所</w:t>
      </w:r>
      <w:r>
        <w:rPr>
          <w:rFonts w:hint="eastAsia" w:ascii="华文仿宋" w:hAnsi="华文仿宋" w:eastAsia="华文仿宋"/>
          <w:sz w:val="28"/>
          <w:szCs w:val="28"/>
          <w:lang w:val="en-US" w:eastAsia="zh-CN"/>
        </w:rPr>
        <w:t>示）。</w:t>
      </w:r>
    </w:p>
    <w:p>
      <w:pPr>
        <w:spacing w:before="0" w:beforeLines="-2147483648" w:afterLines="-2147483648"/>
        <w:jc w:val="left"/>
      </w:pPr>
      <w:r>
        <w:drawing>
          <wp:inline distT="0" distB="0" distL="114300" distR="114300">
            <wp:extent cx="5264785" cy="3020060"/>
            <wp:effectExtent l="0" t="0" r="8255" b="1270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70"/>
                    <a:stretch>
                      <a:fillRect/>
                    </a:stretch>
                  </pic:blipFill>
                  <pic:spPr>
                    <a:xfrm>
                      <a:off x="0" y="0"/>
                      <a:ext cx="5264785" cy="302006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lang w:val="en-US" w:eastAsia="zh-CN"/>
        </w:rPr>
        <w:t>4.2.3.8变更小区/房屋信息-上传材料</w:t>
      </w:r>
    </w:p>
    <w:p>
      <w:pPr>
        <w:ind w:firstLine="0" w:firstLineChars="0"/>
      </w:pPr>
      <w:r>
        <w:drawing>
          <wp:inline distT="0" distB="0" distL="114300" distR="114300">
            <wp:extent cx="5269865" cy="3160395"/>
            <wp:effectExtent l="0" t="0" r="3175" b="952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1"/>
                    <a:stretch>
                      <a:fillRect/>
                    </a:stretch>
                  </pic:blipFill>
                  <pic:spPr>
                    <a:xfrm>
                      <a:off x="0" y="0"/>
                      <a:ext cx="5269865" cy="316039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lang w:val="en-US" w:eastAsia="zh-CN"/>
        </w:rPr>
        <w:t>4.2.3.9变更小区/房屋信息提交结果页</w:t>
      </w:r>
    </w:p>
    <w:p>
      <w:pPr>
        <w:pStyle w:val="4"/>
        <w:spacing w:before="156" w:beforeLines="50" w:line="240" w:lineRule="auto"/>
        <w:ind w:firstLine="601" w:firstLineChars="200"/>
        <w:rPr>
          <w:rFonts w:ascii="华文仿宋" w:hAnsi="华文仿宋" w:eastAsia="华文仿宋" w:cs="华文仿宋"/>
          <w:sz w:val="30"/>
          <w:szCs w:val="30"/>
        </w:rPr>
      </w:pPr>
      <w:bookmarkStart w:id="651" w:name="_Toc10344"/>
      <w:bookmarkStart w:id="652" w:name="_Toc10224"/>
      <w:bookmarkStart w:id="653" w:name="_Toc3605"/>
      <w:bookmarkStart w:id="654" w:name="_Toc27722"/>
      <w:bookmarkStart w:id="655" w:name="_Toc32247"/>
      <w:bookmarkStart w:id="656" w:name="_Toc12735"/>
      <w:bookmarkStart w:id="657" w:name="_Toc6388"/>
      <w:bookmarkStart w:id="658" w:name="_Toc29555"/>
      <w:bookmarkStart w:id="659" w:name="_Toc22823"/>
      <w:bookmarkStart w:id="660" w:name="_Toc24705"/>
      <w:bookmarkStart w:id="661" w:name="_Toc22627"/>
      <w:bookmarkStart w:id="662" w:name="_Toc11286"/>
      <w:bookmarkStart w:id="663" w:name="_Toc30559"/>
      <w:bookmarkStart w:id="664" w:name="_Toc105767076"/>
      <w:bookmarkStart w:id="665" w:name="_Toc571"/>
      <w:bookmarkStart w:id="666" w:name="_Toc8078"/>
      <w:bookmarkStart w:id="667" w:name="_Toc12660"/>
      <w:bookmarkStart w:id="668" w:name="_Toc26280"/>
      <w:bookmarkStart w:id="669" w:name="_Toc1854"/>
      <w:bookmarkStart w:id="670" w:name="_Toc2929"/>
      <w:r>
        <w:rPr>
          <w:rFonts w:hint="eastAsia" w:ascii="华文仿宋" w:hAnsi="华文仿宋" w:eastAsia="华文仿宋" w:cs="华文仿宋"/>
          <w:sz w:val="30"/>
          <w:szCs w:val="30"/>
        </w:rPr>
        <w:t>业主信息变更</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pPr>
        <w:pStyle w:val="5"/>
        <w:spacing w:before="156" w:beforeLines="50"/>
        <w:ind w:firstLine="561" w:firstLineChars="200"/>
        <w:rPr>
          <w:rFonts w:ascii="华文仿宋" w:hAnsi="华文仿宋" w:eastAsia="华文仿宋" w:cs="华文仿宋"/>
          <w:sz w:val="28"/>
          <w:szCs w:val="28"/>
        </w:rPr>
      </w:pPr>
      <w:bookmarkStart w:id="671" w:name="_Toc20900"/>
      <w:bookmarkStart w:id="672" w:name="_Toc12257"/>
      <w:bookmarkStart w:id="673" w:name="_Toc570"/>
      <w:bookmarkStart w:id="674" w:name="_Toc2179"/>
      <w:bookmarkStart w:id="675" w:name="_Toc24853"/>
      <w:bookmarkStart w:id="676" w:name="_Toc19308"/>
      <w:bookmarkStart w:id="677" w:name="_Toc316"/>
      <w:bookmarkStart w:id="678" w:name="_Toc2198"/>
      <w:bookmarkStart w:id="679" w:name="_Toc32251"/>
      <w:bookmarkStart w:id="680" w:name="_Toc22367"/>
      <w:bookmarkStart w:id="681" w:name="_Toc26507"/>
      <w:bookmarkStart w:id="682" w:name="_Toc3559"/>
      <w:bookmarkStart w:id="683" w:name="_Toc20338"/>
      <w:bookmarkStart w:id="684" w:name="_Toc8402"/>
      <w:bookmarkStart w:id="685" w:name="_Toc32396"/>
      <w:bookmarkStart w:id="686" w:name="_Toc9149"/>
      <w:bookmarkStart w:id="687" w:name="_Toc27609"/>
      <w:bookmarkStart w:id="688" w:name="_Toc105767077"/>
      <w:bookmarkStart w:id="689" w:name="_Toc16047"/>
      <w:bookmarkStart w:id="690" w:name="_Toc31984"/>
      <w:r>
        <w:rPr>
          <w:rFonts w:hint="eastAsia" w:ascii="华文仿宋" w:hAnsi="华文仿宋" w:eastAsia="华文仿宋" w:cs="华文仿宋"/>
          <w:sz w:val="28"/>
          <w:szCs w:val="28"/>
        </w:rPr>
        <w:t>业主信息变更功能介绍</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pStyle w:val="12"/>
        <w:spacing w:before="156" w:beforeLines="50"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本功能用于为已审核登记楼盘的房屋业主进行信息变更。</w:t>
      </w:r>
    </w:p>
    <w:p>
      <w:pPr>
        <w:pStyle w:val="5"/>
        <w:spacing w:before="156" w:beforeLines="50"/>
        <w:ind w:firstLine="561" w:firstLineChars="200"/>
        <w:rPr>
          <w:rFonts w:ascii="华文仿宋" w:hAnsi="华文仿宋" w:eastAsia="华文仿宋" w:cs="华文仿宋"/>
          <w:sz w:val="28"/>
          <w:szCs w:val="28"/>
        </w:rPr>
      </w:pPr>
      <w:bookmarkStart w:id="691" w:name="_Toc19452"/>
      <w:bookmarkStart w:id="692" w:name="_Toc30189"/>
      <w:bookmarkStart w:id="693" w:name="_Toc25113"/>
      <w:bookmarkStart w:id="694" w:name="_Toc32288"/>
      <w:bookmarkStart w:id="695" w:name="_Toc30922"/>
      <w:bookmarkStart w:id="696" w:name="_Toc17734"/>
      <w:bookmarkStart w:id="697" w:name="_Toc16045"/>
      <w:bookmarkStart w:id="698" w:name="_Toc9949"/>
      <w:bookmarkStart w:id="699" w:name="_Toc27383"/>
      <w:bookmarkStart w:id="700" w:name="_Toc4374"/>
      <w:bookmarkStart w:id="701" w:name="_Toc16747"/>
      <w:bookmarkStart w:id="702" w:name="_Toc11654"/>
      <w:bookmarkStart w:id="703" w:name="_Toc18480"/>
      <w:bookmarkStart w:id="704" w:name="_Toc23030"/>
      <w:bookmarkStart w:id="705" w:name="_Toc7920"/>
      <w:r>
        <w:rPr>
          <w:rFonts w:hint="eastAsia" w:ascii="华文仿宋" w:hAnsi="华文仿宋" w:eastAsia="华文仿宋" w:cs="华文仿宋"/>
          <w:sz w:val="28"/>
          <w:szCs w:val="28"/>
        </w:rPr>
        <w:t>业主信息变更功能</w:t>
      </w:r>
      <w:r>
        <w:rPr>
          <w:rFonts w:hint="eastAsia" w:ascii="华文仿宋" w:hAnsi="华文仿宋" w:eastAsia="华文仿宋" w:cs="华文仿宋"/>
          <w:sz w:val="28"/>
          <w:szCs w:val="28"/>
          <w:lang w:val="en-US" w:eastAsia="zh-CN"/>
        </w:rPr>
        <w:t>流程概览</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pStyle w:val="12"/>
        <w:spacing w:before="156" w:beforeLines="50" w:line="240" w:lineRule="auto"/>
        <w:ind w:firstLine="56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若房屋未发生交存业务，或交存后全部退款，则发起业主信息变更无需柜台审核。</w:t>
      </w:r>
    </w:p>
    <w:p/>
    <w:p>
      <w:pPr>
        <w:jc w:val="center"/>
      </w:pPr>
      <w:r>
        <w:drawing>
          <wp:inline distT="0" distB="0" distL="114300" distR="114300">
            <wp:extent cx="5231765" cy="3803650"/>
            <wp:effectExtent l="0" t="0" r="10795" b="6350"/>
            <wp:docPr id="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
                    <pic:cNvPicPr>
                      <a:picLocks noChangeAspect="1"/>
                    </pic:cNvPicPr>
                  </pic:nvPicPr>
                  <pic:blipFill>
                    <a:blip r:embed="rId72"/>
                    <a:stretch>
                      <a:fillRect/>
                    </a:stretch>
                  </pic:blipFill>
                  <pic:spPr>
                    <a:xfrm>
                      <a:off x="0" y="0"/>
                      <a:ext cx="5231765" cy="380365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706" w:name="_Toc917"/>
      <w:bookmarkStart w:id="707" w:name="_Toc16676"/>
      <w:bookmarkStart w:id="708" w:name="_Toc5176"/>
      <w:bookmarkStart w:id="709" w:name="_Toc2646"/>
      <w:bookmarkStart w:id="710" w:name="_Toc23161"/>
      <w:bookmarkStart w:id="711" w:name="_Toc28415"/>
      <w:bookmarkStart w:id="712" w:name="_Toc448"/>
      <w:bookmarkStart w:id="713" w:name="_Toc13597"/>
      <w:bookmarkStart w:id="714" w:name="_Toc28822"/>
      <w:bookmarkStart w:id="715" w:name="_Toc11831"/>
      <w:bookmarkStart w:id="716" w:name="_Toc2514"/>
      <w:bookmarkStart w:id="717" w:name="_Toc5042"/>
      <w:bookmarkStart w:id="718" w:name="_Toc2898"/>
      <w:bookmarkStart w:id="719" w:name="_Toc9340"/>
      <w:bookmarkStart w:id="720" w:name="_Toc11646"/>
      <w:bookmarkStart w:id="721" w:name="_Toc20985"/>
      <w:bookmarkStart w:id="722" w:name="_Toc2090"/>
      <w:bookmarkStart w:id="723" w:name="_Toc3897"/>
      <w:bookmarkStart w:id="724" w:name="_Toc105767078"/>
      <w:bookmarkStart w:id="725" w:name="_Toc19072"/>
      <w:r>
        <w:rPr>
          <w:rFonts w:hint="eastAsia" w:ascii="华文仿宋" w:hAnsi="华文仿宋" w:eastAsia="华文仿宋" w:cs="华文仿宋"/>
          <w:sz w:val="28"/>
          <w:szCs w:val="28"/>
        </w:rPr>
        <w:t>业主信息变更功能操作说明</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12"/>
        <w:spacing w:before="156" w:beforeLines="50" w:line="240" w:lineRule="auto"/>
        <w:ind w:firstLine="560" w:firstLineChars="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用户登录网厅端后点击左侧导航栏【楼盘</w:t>
      </w:r>
      <w:r>
        <w:rPr>
          <w:rFonts w:hint="eastAsia" w:ascii="华文仿宋" w:hAnsi="华文仿宋" w:eastAsia="华文仿宋" w:cs="华文仿宋"/>
          <w:sz w:val="28"/>
          <w:szCs w:val="28"/>
          <w:lang w:val="en-US" w:eastAsia="zh-CN"/>
        </w:rPr>
        <w:t>事项</w:t>
      </w:r>
      <w:r>
        <w:rPr>
          <w:rFonts w:hint="eastAsia" w:ascii="华文仿宋" w:hAnsi="华文仿宋" w:eastAsia="华文仿宋" w:cs="华文仿宋"/>
          <w:sz w:val="28"/>
          <w:szCs w:val="28"/>
        </w:rPr>
        <w:t>管理】进入【业主信息变更】</w:t>
      </w:r>
      <w:r>
        <w:rPr>
          <w:rFonts w:hint="eastAsia" w:ascii="华文仿宋" w:hAnsi="华文仿宋" w:eastAsia="华文仿宋" w:cs="华文仿宋"/>
          <w:sz w:val="28"/>
          <w:szCs w:val="28"/>
          <w:lang w:val="en-US" w:eastAsia="zh-CN"/>
        </w:rPr>
        <w:t>首页</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_Ref781 \h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eastAsia="zh-CN"/>
        </w:rPr>
        <w:t>图</w:t>
      </w:r>
      <w:r>
        <w:rPr>
          <w:rFonts w:hint="eastAsia" w:ascii="Times New Roman" w:hAnsi="Times New Roman" w:eastAsia="华文仿宋" w:cs="Times New Roman"/>
          <w:kern w:val="2"/>
          <w:sz w:val="28"/>
          <w:szCs w:val="28"/>
          <w:lang w:eastAsia="zh-CN" w:bidi="ar"/>
        </w:rPr>
        <w:t>4.3.3.</w:t>
      </w:r>
      <w:r>
        <w:rPr>
          <w:rFonts w:hint="eastAsia" w:ascii="Times New Roman" w:hAnsi="Times New Roman" w:eastAsia="华文仿宋" w:cs="Times New Roman"/>
          <w:kern w:val="2"/>
          <w:sz w:val="28"/>
          <w:szCs w:val="28"/>
          <w:lang w:bidi="ar"/>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输入小区名称，点击【查询】按钮，页面展示查询结果</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_Ref781 \h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eastAsia="zh-CN"/>
        </w:rPr>
        <w:t>图</w:t>
      </w:r>
      <w:r>
        <w:rPr>
          <w:rFonts w:hint="eastAsia" w:ascii="Times New Roman" w:hAnsi="Times New Roman" w:eastAsia="华文仿宋" w:cs="Times New Roman"/>
          <w:kern w:val="2"/>
          <w:sz w:val="28"/>
          <w:szCs w:val="28"/>
          <w:lang w:eastAsia="zh-CN" w:bidi="ar"/>
        </w:rPr>
        <w:t>4.3.3.</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pPr>
        <w:spacing w:before="0" w:beforeLines="-2147483648" w:afterLines="-2147483648"/>
        <w:jc w:val="left"/>
      </w:pPr>
      <w:r>
        <w:drawing>
          <wp:inline distT="0" distB="0" distL="114300" distR="114300">
            <wp:extent cx="5269230" cy="3373120"/>
            <wp:effectExtent l="0" t="0" r="3810" b="10160"/>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73"/>
                    <a:stretch>
                      <a:fillRect/>
                    </a:stretch>
                  </pic:blipFill>
                  <pic:spPr>
                    <a:xfrm>
                      <a:off x="0" y="0"/>
                      <a:ext cx="5269230" cy="3373120"/>
                    </a:xfrm>
                    <a:prstGeom prst="rect">
                      <a:avLst/>
                    </a:prstGeom>
                    <a:noFill/>
                    <a:ln>
                      <a:noFill/>
                    </a:ln>
                  </pic:spPr>
                </pic:pic>
              </a:graphicData>
            </a:graphic>
          </wp:inline>
        </w:drawing>
      </w:r>
    </w:p>
    <w:p>
      <w:pPr>
        <w:spacing w:before="157" w:beforeLines="50" w:afterLines="0"/>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4.3.</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rPr>
        <w:t xml:space="preserve"> 业主</w:t>
      </w:r>
      <w:r>
        <w:rPr>
          <w:rFonts w:hint="eastAsia" w:ascii="黑体" w:hAnsi="黑体" w:eastAsia="黑体" w:cs="黑体"/>
          <w:lang w:val="en-US" w:eastAsia="zh-CN"/>
        </w:rPr>
        <w:t>信息变更首页</w:t>
      </w:r>
    </w:p>
    <w:p>
      <w:pPr>
        <w:ind w:firstLine="0" w:firstLineChars="0"/>
        <w:rPr>
          <w:rFonts w:hint="eastAsia"/>
          <w:lang w:val="en-US" w:eastAsia="zh-CN"/>
        </w:rPr>
      </w:pPr>
      <w:r>
        <w:drawing>
          <wp:inline distT="0" distB="0" distL="114300" distR="114300">
            <wp:extent cx="5273040" cy="2614295"/>
            <wp:effectExtent l="0" t="0" r="0" b="6985"/>
            <wp:docPr id="6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
                    <pic:cNvPicPr>
                      <a:picLocks noChangeAspect="1"/>
                    </pic:cNvPicPr>
                  </pic:nvPicPr>
                  <pic:blipFill>
                    <a:blip r:embed="rId74"/>
                    <a:stretch>
                      <a:fillRect/>
                    </a:stretch>
                  </pic:blipFill>
                  <pic:spPr>
                    <a:xfrm>
                      <a:off x="0" y="0"/>
                      <a:ext cx="5273040" cy="261429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4.3.</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2</w:t>
      </w:r>
      <w:r>
        <w:rPr>
          <w:rFonts w:hint="eastAsia" w:ascii="黑体" w:hAnsi="黑体" w:eastAsia="黑体" w:cs="黑体"/>
        </w:rPr>
        <w:t>业主信息</w:t>
      </w:r>
      <w:r>
        <w:rPr>
          <w:rFonts w:hint="eastAsia" w:ascii="黑体" w:hAnsi="黑体" w:eastAsia="黑体" w:cs="黑体"/>
          <w:lang w:val="en-US" w:eastAsia="zh-CN"/>
        </w:rPr>
        <w:t>更查询结果页</w:t>
      </w:r>
    </w:p>
    <w:p>
      <w:pPr>
        <w:pStyle w:val="12"/>
        <w:spacing w:before="156" w:beforeLines="50" w:line="240" w:lineRule="auto"/>
        <w:ind w:firstLine="560" w:firstLineChars="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在操作栏点击【展开业主信息】按钮，可以查看房屋业主信息（如</w:t>
      </w:r>
      <w:r>
        <w:rPr>
          <w:rFonts w:hint="eastAsia" w:ascii="华文仿宋" w:hAnsi="华文仿宋" w:eastAsia="华文仿宋" w:cs="华文仿宋"/>
          <w:sz w:val="28"/>
          <w:szCs w:val="28"/>
          <w:lang w:eastAsia="zh-CN"/>
        </w:rPr>
        <w:t>图</w:t>
      </w:r>
      <w:r>
        <w:rPr>
          <w:rFonts w:hint="eastAsia" w:ascii="Times New Roman" w:hAnsi="Times New Roman" w:eastAsia="华文仿宋" w:cs="Times New Roman"/>
          <w:kern w:val="2"/>
          <w:sz w:val="28"/>
          <w:szCs w:val="28"/>
          <w:lang w:bidi="ar"/>
        </w:rPr>
        <w:t>4.3.3.3</w:t>
      </w:r>
      <w:r>
        <w:rPr>
          <w:rFonts w:hint="eastAsia" w:ascii="华文仿宋" w:hAnsi="华文仿宋" w:eastAsia="华文仿宋" w:cs="华文仿宋"/>
          <w:sz w:val="28"/>
          <w:szCs w:val="28"/>
        </w:rPr>
        <w:t>所示）。点击【编辑】按钮可以编辑业主信息，点击【添加业主】按钮可以为房屋添加更多业主信息。</w:t>
      </w:r>
    </w:p>
    <w:p>
      <w:pPr>
        <w:spacing w:before="157" w:beforeLines="50" w:after="0" w:afterLines="0" w:line="240" w:lineRule="auto"/>
        <w:ind w:firstLine="0" w:firstLineChars="0"/>
        <w:jc w:val="center"/>
        <w:rPr>
          <w:rFonts w:hint="eastAsia"/>
        </w:rPr>
      </w:pPr>
      <w:r>
        <w:drawing>
          <wp:inline distT="0" distB="0" distL="114300" distR="114300">
            <wp:extent cx="5269865" cy="3223260"/>
            <wp:effectExtent l="0" t="0" r="3175" b="7620"/>
            <wp:docPr id="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2"/>
                    <pic:cNvPicPr>
                      <a:picLocks noChangeAspect="1"/>
                    </pic:cNvPicPr>
                  </pic:nvPicPr>
                  <pic:blipFill>
                    <a:blip r:embed="rId75"/>
                    <a:stretch>
                      <a:fillRect/>
                    </a:stretch>
                  </pic:blipFill>
                  <pic:spPr>
                    <a:xfrm>
                      <a:off x="0" y="0"/>
                      <a:ext cx="5269865" cy="322326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4.3.</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3查看/编辑业主信息</w:t>
      </w:r>
    </w:p>
    <w:p>
      <w:pPr>
        <w:pStyle w:val="12"/>
        <w:spacing w:before="156" w:beforeLines="50" w:line="240" w:lineRule="auto"/>
        <w:ind w:firstLine="560" w:firstLineChars="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点击【提交】按钮跳转至信息确认页（如</w:t>
      </w:r>
      <w:r>
        <w:rPr>
          <w:rFonts w:hint="eastAsia" w:ascii="华文仿宋" w:hAnsi="华文仿宋" w:eastAsia="华文仿宋" w:cs="华文仿宋"/>
          <w:sz w:val="28"/>
          <w:szCs w:val="28"/>
          <w:lang w:eastAsia="zh-CN"/>
        </w:rPr>
        <w:t>图</w:t>
      </w:r>
      <w:r>
        <w:rPr>
          <w:rFonts w:hint="eastAsia" w:ascii="Times New Roman" w:hAnsi="Times New Roman" w:eastAsia="华文仿宋" w:cs="Times New Roman"/>
          <w:kern w:val="2"/>
          <w:sz w:val="28"/>
          <w:szCs w:val="28"/>
          <w:lang w:bidi="ar"/>
        </w:rPr>
        <w:t>4.3.3.4</w:t>
      </w:r>
      <w:r>
        <w:rPr>
          <w:rFonts w:hint="eastAsia" w:ascii="华文仿宋" w:hAnsi="华文仿宋" w:eastAsia="华文仿宋" w:cs="华文仿宋"/>
          <w:sz w:val="28"/>
          <w:szCs w:val="28"/>
        </w:rPr>
        <w:t>所示），可以点击【上传文件】按钮上传相关材料证明。点击【确定】按钮跳转至结果页（如</w:t>
      </w:r>
      <w:r>
        <w:rPr>
          <w:rFonts w:hint="eastAsia" w:ascii="华文仿宋" w:hAnsi="华文仿宋" w:eastAsia="华文仿宋" w:cs="华文仿宋"/>
          <w:sz w:val="28"/>
          <w:szCs w:val="28"/>
          <w:lang w:eastAsia="zh-CN"/>
        </w:rPr>
        <w:t>图</w:t>
      </w:r>
      <w:r>
        <w:rPr>
          <w:rFonts w:hint="eastAsia" w:ascii="Times New Roman" w:hAnsi="Times New Roman" w:eastAsia="华文仿宋" w:cs="Times New Roman"/>
          <w:kern w:val="2"/>
          <w:sz w:val="28"/>
          <w:szCs w:val="28"/>
          <w:lang w:bidi="ar"/>
        </w:rPr>
        <w:t>4.3.3.5所</w:t>
      </w:r>
      <w:r>
        <w:rPr>
          <w:rFonts w:hint="eastAsia" w:ascii="华文仿宋" w:hAnsi="华文仿宋" w:eastAsia="华文仿宋" w:cs="华文仿宋"/>
          <w:sz w:val="28"/>
          <w:szCs w:val="28"/>
        </w:rPr>
        <w:t>示）。</w:t>
      </w:r>
    </w:p>
    <w:p>
      <w:pPr>
        <w:rPr>
          <w:rFonts w:hint="default"/>
          <w:lang w:val="en-US" w:eastAsia="zh-CN"/>
        </w:rPr>
      </w:pPr>
      <w:r>
        <w:drawing>
          <wp:inline distT="0" distB="0" distL="114300" distR="114300">
            <wp:extent cx="5269865" cy="4832985"/>
            <wp:effectExtent l="0" t="0" r="3175" b="13335"/>
            <wp:docPr id="4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2"/>
                    <pic:cNvPicPr>
                      <a:picLocks noChangeAspect="1"/>
                    </pic:cNvPicPr>
                  </pic:nvPicPr>
                  <pic:blipFill>
                    <a:blip r:embed="rId76"/>
                    <a:stretch>
                      <a:fillRect/>
                    </a:stretch>
                  </pic:blipFill>
                  <pic:spPr>
                    <a:xfrm>
                      <a:off x="0" y="0"/>
                      <a:ext cx="5269865" cy="4832985"/>
                    </a:xfrm>
                    <a:prstGeom prst="rect">
                      <a:avLst/>
                    </a:prstGeom>
                    <a:noFill/>
                    <a:ln>
                      <a:noFill/>
                    </a:ln>
                  </pic:spPr>
                </pic:pic>
              </a:graphicData>
            </a:graphic>
          </wp:inline>
        </w:drawing>
      </w:r>
    </w:p>
    <w:p>
      <w:pPr>
        <w:pStyle w:val="2"/>
        <w:numPr>
          <w:ilvl w:val="0"/>
          <w:numId w:val="0"/>
        </w:numPr>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4.3.</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4业主信息变更确认弹窗页</w:t>
      </w:r>
    </w:p>
    <w:p>
      <w:r>
        <w:drawing>
          <wp:inline distT="0" distB="0" distL="114300" distR="114300">
            <wp:extent cx="5267325" cy="2614930"/>
            <wp:effectExtent l="0" t="0" r="5715" b="635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77"/>
                    <a:stretch>
                      <a:fillRect/>
                    </a:stretch>
                  </pic:blipFill>
                  <pic:spPr>
                    <a:xfrm>
                      <a:off x="0" y="0"/>
                      <a:ext cx="5267325" cy="2614930"/>
                    </a:xfrm>
                    <a:prstGeom prst="rect">
                      <a:avLst/>
                    </a:prstGeom>
                    <a:noFill/>
                    <a:ln>
                      <a:noFill/>
                    </a:ln>
                  </pic:spPr>
                </pic:pic>
              </a:graphicData>
            </a:graphic>
          </wp:inline>
        </w:drawing>
      </w:r>
    </w:p>
    <w:p>
      <w:pPr>
        <w:pStyle w:val="2"/>
        <w:numPr>
          <w:ilvl w:val="0"/>
          <w:numId w:val="0"/>
        </w:numPr>
        <w:spacing w:before="157" w:beforeLines="50" w:after="0" w:afterLines="0" w:line="240" w:lineRule="auto"/>
        <w:ind w:firstLine="0" w:firstLineChars="0"/>
        <w:jc w:val="center"/>
        <w:rPr>
          <w:rFonts w:hint="eastAsia" w:ascii="黑体" w:hAnsi="黑体" w:eastAsia="黑体" w:cs="黑体"/>
          <w:sz w:val="21"/>
          <w:szCs w:val="21"/>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4.3.</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5业主信息变更结果页</w:t>
      </w:r>
    </w:p>
    <w:p>
      <w:pPr>
        <w:spacing w:before="157" w:beforeLines="50" w:after="157" w:afterLines="50"/>
        <w:ind w:firstLine="560" w:firstLineChars="200"/>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注：</w:t>
      </w:r>
    </w:p>
    <w:p>
      <w:pPr>
        <w:spacing w:before="157" w:beforeLines="50" w:after="157" w:afterLines="50"/>
        <w:ind w:firstLine="560" w:firstLineChars="200"/>
        <w:rPr>
          <w:rFonts w:hint="eastAsia" w:ascii="华文仿宋" w:hAnsi="华文仿宋" w:eastAsia="华文仿宋" w:cs="华文仿宋"/>
          <w:kern w:val="0"/>
          <w:sz w:val="28"/>
          <w:szCs w:val="28"/>
          <w:lang w:eastAsia="zh-CN"/>
        </w:rPr>
      </w:pPr>
      <w:r>
        <w:rPr>
          <w:rFonts w:hint="eastAsia" w:ascii="华文仿宋" w:hAnsi="华文仿宋" w:eastAsia="华文仿宋" w:cs="华文仿宋"/>
          <w:kern w:val="0"/>
          <w:sz w:val="28"/>
          <w:szCs w:val="28"/>
        </w:rPr>
        <w:t>（1）删除业主信息时，</w:t>
      </w:r>
      <w:r>
        <w:rPr>
          <w:rFonts w:hint="eastAsia" w:ascii="华文仿宋" w:hAnsi="华文仿宋" w:eastAsia="华文仿宋" w:cs="华文仿宋"/>
          <w:kern w:val="0"/>
          <w:sz w:val="28"/>
          <w:szCs w:val="28"/>
          <w:lang w:val="en-US" w:eastAsia="zh-CN"/>
        </w:rPr>
        <w:t>当</w:t>
      </w:r>
      <w:r>
        <w:rPr>
          <w:rFonts w:hint="eastAsia" w:ascii="华文仿宋" w:hAnsi="华文仿宋" w:eastAsia="华文仿宋" w:cs="华文仿宋"/>
          <w:kern w:val="0"/>
          <w:sz w:val="28"/>
          <w:szCs w:val="28"/>
        </w:rPr>
        <w:t>房屋仅有一条业主信息时不可删除</w:t>
      </w:r>
      <w:r>
        <w:rPr>
          <w:rFonts w:hint="eastAsia" w:ascii="华文仿宋" w:hAnsi="华文仿宋" w:eastAsia="华文仿宋" w:cs="华文仿宋"/>
          <w:kern w:val="0"/>
          <w:sz w:val="28"/>
          <w:szCs w:val="28"/>
          <w:lang w:eastAsia="zh-CN"/>
        </w:rPr>
        <w:t>；</w:t>
      </w:r>
    </w:p>
    <w:p>
      <w:pPr>
        <w:spacing w:before="157" w:beforeLines="50" w:after="157" w:afterLines="50"/>
        <w:ind w:firstLine="560" w:firstLineChars="200"/>
        <w:rPr>
          <w:rFonts w:hint="eastAsia" w:ascii="华文仿宋" w:hAnsi="华文仿宋" w:eastAsia="华文仿宋" w:cs="华文仿宋"/>
          <w:kern w:val="0"/>
          <w:sz w:val="28"/>
          <w:szCs w:val="28"/>
          <w:lang w:eastAsia="zh-CN"/>
        </w:rPr>
      </w:pPr>
      <w:r>
        <w:rPr>
          <w:rFonts w:hint="eastAsia" w:ascii="华文仿宋" w:hAnsi="华文仿宋" w:eastAsia="华文仿宋" w:cs="华文仿宋"/>
          <w:kern w:val="0"/>
          <w:sz w:val="28"/>
          <w:szCs w:val="28"/>
        </w:rPr>
        <w:t>（2）当前房屋存在在途业务时、不可提交业主信息变更申请</w:t>
      </w:r>
      <w:r>
        <w:rPr>
          <w:rFonts w:hint="eastAsia" w:ascii="华文仿宋" w:hAnsi="华文仿宋" w:eastAsia="华文仿宋" w:cs="华文仿宋"/>
          <w:kern w:val="0"/>
          <w:sz w:val="28"/>
          <w:szCs w:val="28"/>
          <w:lang w:eastAsia="zh-CN"/>
        </w:rPr>
        <w:t>；</w:t>
      </w:r>
    </w:p>
    <w:p>
      <w:pPr>
        <w:pStyle w:val="2"/>
        <w:spacing w:before="157" w:beforeLines="50" w:after="157" w:afterLines="50" w:line="240" w:lineRule="auto"/>
        <w:rPr>
          <w:rFonts w:hint="eastAsia" w:eastAsia="华文仿宋"/>
          <w:lang w:val="en-US" w:eastAsia="zh-CN"/>
        </w:rPr>
      </w:pPr>
      <w:r>
        <w:rPr>
          <w:rFonts w:hint="eastAsia" w:ascii="华文仿宋" w:hAnsi="华文仿宋" w:eastAsia="华文仿宋" w:cs="华文仿宋"/>
          <w:kern w:val="0"/>
          <w:sz w:val="28"/>
          <w:szCs w:val="28"/>
          <w:lang w:val="en-US" w:eastAsia="zh-CN"/>
        </w:rPr>
        <w:t>（3）</w:t>
      </w:r>
      <w:r>
        <w:rPr>
          <w:rFonts w:hint="eastAsia" w:ascii="华文仿宋" w:hAnsi="华文仿宋" w:eastAsia="华文仿宋" w:cs="华文仿宋"/>
          <w:sz w:val="28"/>
          <w:szCs w:val="28"/>
          <w:lang w:val="en-US" w:eastAsia="zh-CN"/>
        </w:rPr>
        <w:t>若房屋从未添加过业主，请到【维修资金交存】模块，为房屋办理交存业务时添加。</w:t>
      </w:r>
    </w:p>
    <w:p>
      <w:pPr>
        <w:pStyle w:val="4"/>
        <w:spacing w:before="156" w:beforeLines="50" w:line="240" w:lineRule="auto"/>
        <w:ind w:firstLine="601" w:firstLineChars="200"/>
        <w:rPr>
          <w:rFonts w:ascii="华文仿宋" w:hAnsi="华文仿宋" w:eastAsia="华文仿宋" w:cs="华文仿宋"/>
          <w:sz w:val="30"/>
          <w:szCs w:val="30"/>
        </w:rPr>
      </w:pPr>
      <w:bookmarkStart w:id="726" w:name="_Toc8603"/>
      <w:bookmarkStart w:id="727" w:name="_Toc19276"/>
      <w:bookmarkStart w:id="728" w:name="_Toc11112"/>
      <w:bookmarkStart w:id="729" w:name="_Toc21435"/>
      <w:bookmarkStart w:id="730" w:name="_Toc10583"/>
      <w:bookmarkStart w:id="731" w:name="_Toc3096"/>
      <w:bookmarkStart w:id="732" w:name="_Toc487"/>
      <w:bookmarkStart w:id="733" w:name="_Toc28053"/>
      <w:bookmarkStart w:id="734" w:name="_Toc2336"/>
      <w:bookmarkStart w:id="735" w:name="_Toc27187"/>
      <w:bookmarkStart w:id="736" w:name="_Toc14845"/>
      <w:bookmarkStart w:id="737" w:name="_Toc25118"/>
      <w:bookmarkStart w:id="738" w:name="_Toc24468"/>
      <w:bookmarkStart w:id="739" w:name="_Toc2154"/>
      <w:bookmarkStart w:id="740" w:name="_Toc20803"/>
      <w:bookmarkStart w:id="741" w:name="_Toc4357"/>
      <w:bookmarkStart w:id="742" w:name="_Toc9103"/>
      <w:bookmarkStart w:id="743" w:name="_Toc28039"/>
      <w:bookmarkStart w:id="744" w:name="_Toc105767079"/>
      <w:bookmarkStart w:id="745" w:name="_Toc4867"/>
      <w:r>
        <w:rPr>
          <w:rFonts w:hint="eastAsia" w:ascii="华文仿宋" w:hAnsi="华文仿宋" w:eastAsia="华文仿宋" w:cs="华文仿宋"/>
          <w:sz w:val="30"/>
          <w:szCs w:val="30"/>
        </w:rPr>
        <w:t>房屋空户销户</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pStyle w:val="5"/>
        <w:spacing w:before="156" w:beforeLines="50"/>
        <w:ind w:firstLine="561" w:firstLineChars="200"/>
        <w:rPr>
          <w:rFonts w:ascii="华文仿宋" w:hAnsi="华文仿宋" w:eastAsia="华文仿宋" w:cs="华文仿宋"/>
          <w:sz w:val="28"/>
          <w:szCs w:val="28"/>
        </w:rPr>
      </w:pPr>
      <w:bookmarkStart w:id="746" w:name="_Toc3472"/>
      <w:bookmarkStart w:id="747" w:name="_Toc26171"/>
      <w:bookmarkStart w:id="748" w:name="_Toc17715"/>
      <w:bookmarkStart w:id="749" w:name="_Toc4039"/>
      <w:bookmarkStart w:id="750" w:name="_Toc23943"/>
      <w:bookmarkStart w:id="751" w:name="_Toc19790"/>
      <w:bookmarkStart w:id="752" w:name="_Toc11544"/>
      <w:bookmarkStart w:id="753" w:name="_Toc14411"/>
      <w:bookmarkStart w:id="754" w:name="_Toc19916"/>
      <w:bookmarkStart w:id="755" w:name="_Toc8381"/>
      <w:bookmarkStart w:id="756" w:name="_Toc31675"/>
      <w:bookmarkStart w:id="757" w:name="_Toc21959"/>
      <w:bookmarkStart w:id="758" w:name="_Toc13179"/>
      <w:bookmarkStart w:id="759" w:name="_Toc13414"/>
      <w:bookmarkStart w:id="760" w:name="_Toc19520"/>
      <w:bookmarkStart w:id="761" w:name="_Toc5785"/>
      <w:bookmarkStart w:id="762" w:name="_Toc28381"/>
      <w:bookmarkStart w:id="763" w:name="_Toc4452"/>
      <w:bookmarkStart w:id="764" w:name="_Toc19630"/>
      <w:bookmarkStart w:id="765" w:name="_Toc105767080"/>
      <w:r>
        <w:rPr>
          <w:rFonts w:hint="eastAsia" w:ascii="华文仿宋" w:hAnsi="华文仿宋" w:eastAsia="华文仿宋" w:cs="华文仿宋"/>
          <w:sz w:val="28"/>
          <w:szCs w:val="28"/>
        </w:rPr>
        <w:t>房屋空户销户功能介绍</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spacing w:before="157" w:beforeLines="50" w:after="157" w:afterLines="50"/>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房屋空户销户功能用于因房屋拆迁灭失或人工登记有误等原因，由房地产开发企业或房改售房单位申请注销已登记且维修资金交存标准已核定的房屋信息。空户销户业务在资金交款前或全额退款后可办理。</w:t>
      </w:r>
    </w:p>
    <w:p>
      <w:pPr>
        <w:pStyle w:val="5"/>
        <w:spacing w:before="156" w:beforeLines="50"/>
        <w:ind w:firstLine="561" w:firstLineChars="200"/>
        <w:rPr>
          <w:rFonts w:ascii="华文仿宋" w:hAnsi="华文仿宋" w:eastAsia="华文仿宋" w:cs="华文仿宋"/>
          <w:sz w:val="28"/>
          <w:szCs w:val="28"/>
        </w:rPr>
      </w:pPr>
      <w:bookmarkStart w:id="766" w:name="_Toc12068"/>
      <w:bookmarkStart w:id="767" w:name="_Toc31389"/>
      <w:bookmarkStart w:id="768" w:name="_Toc14018"/>
      <w:bookmarkStart w:id="769" w:name="_Toc18499"/>
      <w:bookmarkStart w:id="770" w:name="_Toc6333"/>
      <w:bookmarkStart w:id="771" w:name="_Toc3396"/>
      <w:bookmarkStart w:id="772" w:name="_Toc13983"/>
      <w:bookmarkStart w:id="773" w:name="_Toc31363"/>
      <w:bookmarkStart w:id="774" w:name="_Toc7004"/>
      <w:bookmarkStart w:id="775" w:name="_Toc17833"/>
      <w:bookmarkStart w:id="776" w:name="_Toc14821"/>
      <w:bookmarkStart w:id="777" w:name="_Toc14603"/>
      <w:bookmarkStart w:id="778" w:name="_Toc4976"/>
      <w:bookmarkStart w:id="779" w:name="_Toc24227"/>
      <w:bookmarkStart w:id="780" w:name="_Toc8141"/>
      <w:r>
        <w:rPr>
          <w:rFonts w:hint="eastAsia" w:ascii="华文仿宋" w:hAnsi="华文仿宋" w:eastAsia="华文仿宋" w:cs="华文仿宋"/>
          <w:sz w:val="28"/>
          <w:szCs w:val="28"/>
        </w:rPr>
        <w:t>房屋空户销户功能</w:t>
      </w:r>
      <w:r>
        <w:rPr>
          <w:rFonts w:hint="eastAsia" w:ascii="华文仿宋" w:hAnsi="华文仿宋" w:eastAsia="华文仿宋" w:cs="华文仿宋"/>
          <w:sz w:val="28"/>
          <w:szCs w:val="28"/>
          <w:lang w:val="en-US" w:eastAsia="zh-CN"/>
        </w:rPr>
        <w:t>流程概览</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pPr>
        <w:pStyle w:val="2"/>
        <w:ind w:firstLine="0" w:firstLineChars="0"/>
        <w:jc w:val="center"/>
      </w:pPr>
      <w:r>
        <w:drawing>
          <wp:inline distT="0" distB="0" distL="114300" distR="114300">
            <wp:extent cx="2082165" cy="3225800"/>
            <wp:effectExtent l="0" t="0" r="5715" b="5080"/>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78"/>
                    <a:stretch>
                      <a:fillRect/>
                    </a:stretch>
                  </pic:blipFill>
                  <pic:spPr>
                    <a:xfrm>
                      <a:off x="0" y="0"/>
                      <a:ext cx="2082165" cy="322580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781" w:name="_Toc21890"/>
      <w:bookmarkStart w:id="782" w:name="_Toc29783"/>
      <w:bookmarkStart w:id="783" w:name="_Toc5031"/>
      <w:bookmarkStart w:id="784" w:name="_Toc12495"/>
      <w:bookmarkStart w:id="785" w:name="_Toc3999"/>
      <w:bookmarkStart w:id="786" w:name="_Toc7261"/>
      <w:bookmarkStart w:id="787" w:name="_Toc22906"/>
      <w:bookmarkStart w:id="788" w:name="_Toc10088"/>
      <w:bookmarkStart w:id="789" w:name="_Toc29457"/>
      <w:bookmarkStart w:id="790" w:name="_Toc14630"/>
      <w:bookmarkStart w:id="791" w:name="_Toc26277"/>
      <w:bookmarkStart w:id="792" w:name="_Toc12363"/>
      <w:bookmarkStart w:id="793" w:name="_Toc15478"/>
      <w:bookmarkStart w:id="794" w:name="_Toc22791"/>
      <w:bookmarkStart w:id="795" w:name="_Toc26172"/>
      <w:bookmarkStart w:id="796" w:name="_Toc105767081"/>
      <w:bookmarkStart w:id="797" w:name="_Toc7556"/>
      <w:bookmarkStart w:id="798" w:name="_Toc26982"/>
      <w:bookmarkStart w:id="799" w:name="_Toc29827"/>
      <w:bookmarkStart w:id="800" w:name="_Toc1411"/>
      <w:r>
        <w:rPr>
          <w:rFonts w:hint="eastAsia" w:ascii="华文仿宋" w:hAnsi="华文仿宋" w:eastAsia="华文仿宋" w:cs="华文仿宋"/>
          <w:sz w:val="28"/>
          <w:szCs w:val="28"/>
        </w:rPr>
        <w:t>房屋空户销户功能操作说明</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sz w:val="28"/>
          <w:szCs w:val="28"/>
        </w:rPr>
        <w:t>用户登录网厅端后点击左侧导航栏【楼盘</w:t>
      </w:r>
      <w:r>
        <w:rPr>
          <w:rFonts w:hint="eastAsia" w:ascii="华文仿宋" w:hAnsi="华文仿宋" w:eastAsia="华文仿宋"/>
          <w:sz w:val="28"/>
          <w:szCs w:val="28"/>
          <w:lang w:val="en-US" w:eastAsia="zh-CN"/>
        </w:rPr>
        <w:t>事项</w:t>
      </w:r>
      <w:r>
        <w:rPr>
          <w:rFonts w:hint="eastAsia" w:ascii="华文仿宋" w:hAnsi="华文仿宋" w:eastAsia="华文仿宋"/>
          <w:sz w:val="28"/>
          <w:szCs w:val="28"/>
        </w:rPr>
        <w:t>管理】进入</w:t>
      </w:r>
      <w:r>
        <w:rPr>
          <w:rFonts w:hint="eastAsia" w:ascii="华文仿宋" w:hAnsi="华文仿宋" w:eastAsia="华文仿宋" w:cs="华文仿宋"/>
          <w:sz w:val="28"/>
          <w:szCs w:val="28"/>
        </w:rPr>
        <w:t>【房屋空户销户</w:t>
      </w:r>
      <w:r>
        <w:rPr>
          <w:rFonts w:hint="eastAsia" w:ascii="华文仿宋" w:hAnsi="华文仿宋" w:eastAsia="华文仿宋" w:cs="华文仿宋"/>
          <w:sz w:val="28"/>
          <w:szCs w:val="28"/>
          <w:lang w:val="en-US" w:eastAsia="zh-CN"/>
        </w:rPr>
        <w:t>】首页</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_Ref9456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lang w:eastAsia="zh-CN" w:bidi="ar"/>
        </w:rPr>
        <w:t>4.4.3.</w:t>
      </w:r>
      <w:r>
        <w:rPr>
          <w:rFonts w:hint="eastAsia" w:ascii="Times New Roman" w:hAnsi="Times New Roman" w:eastAsia="华文仿宋" w:cs="Times New Roman"/>
          <w:kern w:val="2"/>
          <w:sz w:val="28"/>
          <w:szCs w:val="28"/>
          <w:lang w:bidi="ar"/>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输入小区名称，点击【查询】按钮，页面展示小区楼幢信息</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_Ref9456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lang w:eastAsia="zh-CN" w:bidi="ar"/>
        </w:rPr>
        <w:t>4.4.3.</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pPr>
        <w:jc w:val="left"/>
      </w:pPr>
      <w:r>
        <w:drawing>
          <wp:inline distT="0" distB="0" distL="114300" distR="114300">
            <wp:extent cx="5272405" cy="4702175"/>
            <wp:effectExtent l="0" t="0" r="635" b="6985"/>
            <wp:docPr id="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4"/>
                    <pic:cNvPicPr>
                      <a:picLocks noChangeAspect="1"/>
                    </pic:cNvPicPr>
                  </pic:nvPicPr>
                  <pic:blipFill>
                    <a:blip r:embed="rId79"/>
                    <a:stretch>
                      <a:fillRect/>
                    </a:stretch>
                  </pic:blipFill>
                  <pic:spPr>
                    <a:xfrm>
                      <a:off x="0" y="0"/>
                      <a:ext cx="5272405" cy="4702175"/>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lang w:val="en-US" w:eastAsia="zh-CN"/>
        </w:rPr>
      </w:pPr>
      <w:bookmarkStart w:id="801" w:name="_Ref9456"/>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4.4.</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bookmarkEnd w:id="801"/>
      <w:r>
        <w:rPr>
          <w:rFonts w:hint="eastAsia" w:ascii="黑体" w:hAnsi="黑体" w:eastAsia="黑体" w:cs="黑体"/>
        </w:rPr>
        <w:t>房屋空户销户</w:t>
      </w:r>
      <w:r>
        <w:rPr>
          <w:rFonts w:hint="eastAsia" w:ascii="黑体" w:hAnsi="黑体" w:eastAsia="黑体" w:cs="黑体"/>
          <w:lang w:val="en-US" w:eastAsia="zh-CN"/>
        </w:rPr>
        <w:t>首页</w:t>
      </w:r>
    </w:p>
    <w:p>
      <w:pPr>
        <w:pStyle w:val="12"/>
      </w:pPr>
      <w:r>
        <w:drawing>
          <wp:inline distT="0" distB="0" distL="114300" distR="114300">
            <wp:extent cx="5273040" cy="4154170"/>
            <wp:effectExtent l="0" t="0" r="0" b="6350"/>
            <wp:docPr id="7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5"/>
                    <pic:cNvPicPr>
                      <a:picLocks noChangeAspect="1"/>
                    </pic:cNvPicPr>
                  </pic:nvPicPr>
                  <pic:blipFill>
                    <a:blip r:embed="rId80"/>
                    <a:stretch>
                      <a:fillRect/>
                    </a:stretch>
                  </pic:blipFill>
                  <pic:spPr>
                    <a:xfrm>
                      <a:off x="0" y="0"/>
                      <a:ext cx="5273040" cy="4154170"/>
                    </a:xfrm>
                    <a:prstGeom prst="rect">
                      <a:avLst/>
                    </a:prstGeom>
                    <a:noFill/>
                    <a:ln>
                      <a:noFill/>
                    </a:ln>
                  </pic:spPr>
                </pic:pic>
              </a:graphicData>
            </a:graphic>
          </wp:inline>
        </w:drawing>
      </w:r>
    </w:p>
    <w:p>
      <w:pPr>
        <w:pStyle w:val="12"/>
        <w:spacing w:before="157" w:beforeLines="50" w:after="0" w:afterLines="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4.4.</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2</w:t>
      </w:r>
      <w:r>
        <w:rPr>
          <w:rFonts w:hint="eastAsia" w:ascii="黑体" w:hAnsi="黑体" w:eastAsia="黑体" w:cs="黑体"/>
        </w:rPr>
        <w:t>房屋空户销户</w:t>
      </w:r>
      <w:r>
        <w:rPr>
          <w:rFonts w:hint="eastAsia" w:ascii="黑体" w:hAnsi="黑体" w:eastAsia="黑体" w:cs="黑体"/>
          <w:lang w:val="en-US" w:eastAsia="zh-CN"/>
        </w:rPr>
        <w:t>查询结果页</w:t>
      </w:r>
    </w:p>
    <w:p>
      <w:pPr>
        <w:pStyle w:val="12"/>
        <w:spacing w:line="240" w:lineRule="auto"/>
        <w:ind w:firstLine="560" w:firstLineChars="200"/>
        <w:jc w:val="left"/>
        <w:rPr>
          <w:rFonts w:hint="default"/>
          <w:lang w:val="en-US"/>
        </w:rPr>
      </w:pPr>
      <w:r>
        <w:rPr>
          <w:rFonts w:hint="eastAsia" w:ascii="华文仿宋" w:hAnsi="华文仿宋" w:eastAsia="华文仿宋" w:cs="华文仿宋"/>
          <w:sz w:val="28"/>
          <w:szCs w:val="28"/>
          <w:lang w:val="en-US" w:eastAsia="zh-CN"/>
        </w:rPr>
        <w:t>根据页面提示，依次点击、勾选需要销户的楼幢、单元及房屋信息</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_Ref9456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lang w:eastAsia="zh-CN" w:bidi="ar"/>
        </w:rPr>
        <w:t>4.4.3.</w:t>
      </w:r>
      <w:r>
        <w:rPr>
          <w:rFonts w:hint="eastAsia" w:ascii="Times New Roman" w:hAnsi="Times New Roman" w:eastAsia="华文仿宋" w:cs="Times New Roman"/>
          <w:kern w:val="2"/>
          <w:sz w:val="28"/>
          <w:szCs w:val="28"/>
          <w:lang w:val="en-US" w:eastAsia="zh-CN" w:bidi="ar"/>
        </w:rPr>
        <w:t>3</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并在【销户信息确认】处再次确认。输入销户原因点击【提交】按钮，跳转至结果页（</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_Ref9456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lang w:eastAsia="zh-CN" w:bidi="ar"/>
        </w:rPr>
        <w:t>4.4.3.</w:t>
      </w:r>
      <w:r>
        <w:rPr>
          <w:rFonts w:hint="eastAsia" w:ascii="Times New Roman" w:hAnsi="Times New Roman" w:eastAsia="华文仿宋" w:cs="Times New Roman"/>
          <w:kern w:val="2"/>
          <w:sz w:val="28"/>
          <w:szCs w:val="28"/>
          <w:lang w:val="en-US" w:eastAsia="zh-CN" w:bidi="ar"/>
        </w:rPr>
        <w:t>4</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r>
        <w:drawing>
          <wp:inline distT="0" distB="0" distL="114300" distR="114300">
            <wp:extent cx="5266690" cy="5116195"/>
            <wp:effectExtent l="0" t="0" r="6350" b="4445"/>
            <wp:docPr id="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6"/>
                    <pic:cNvPicPr>
                      <a:picLocks noChangeAspect="1"/>
                    </pic:cNvPicPr>
                  </pic:nvPicPr>
                  <pic:blipFill>
                    <a:blip r:embed="rId81"/>
                    <a:stretch>
                      <a:fillRect/>
                    </a:stretch>
                  </pic:blipFill>
                  <pic:spPr>
                    <a:xfrm>
                      <a:off x="0" y="0"/>
                      <a:ext cx="5266690" cy="5116195"/>
                    </a:xfrm>
                    <a:prstGeom prst="rect">
                      <a:avLst/>
                    </a:prstGeom>
                    <a:noFill/>
                    <a:ln>
                      <a:noFill/>
                    </a:ln>
                  </pic:spPr>
                </pic:pic>
              </a:graphicData>
            </a:graphic>
          </wp:inline>
        </w:drawing>
      </w:r>
    </w:p>
    <w:p>
      <w:pPr>
        <w:pStyle w:val="12"/>
        <w:spacing w:before="157" w:beforeLines="50" w:after="0" w:afterLines="0" w:line="240" w:lineRule="auto"/>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4.4.</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3</w:t>
      </w:r>
      <w:r>
        <w:rPr>
          <w:rFonts w:hint="eastAsia" w:ascii="黑体" w:hAnsi="黑体" w:eastAsia="黑体" w:cs="黑体"/>
        </w:rPr>
        <w:t>房屋空户销户</w:t>
      </w:r>
      <w:r>
        <w:rPr>
          <w:rFonts w:hint="eastAsia" w:ascii="黑体" w:hAnsi="黑体" w:eastAsia="黑体" w:cs="黑体"/>
          <w:lang w:val="en-US" w:eastAsia="zh-CN"/>
        </w:rPr>
        <w:t>-勾选房屋信息</w:t>
      </w:r>
    </w:p>
    <w:p>
      <w:r>
        <w:drawing>
          <wp:inline distT="0" distB="0" distL="114300" distR="114300">
            <wp:extent cx="5267960" cy="2651760"/>
            <wp:effectExtent l="0" t="0" r="5080" b="0"/>
            <wp:docPr id="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8"/>
                    <pic:cNvPicPr>
                      <a:picLocks noChangeAspect="1"/>
                    </pic:cNvPicPr>
                  </pic:nvPicPr>
                  <pic:blipFill>
                    <a:blip r:embed="rId82"/>
                    <a:stretch>
                      <a:fillRect/>
                    </a:stretch>
                  </pic:blipFill>
                  <pic:spPr>
                    <a:xfrm>
                      <a:off x="0" y="0"/>
                      <a:ext cx="5267960" cy="2651760"/>
                    </a:xfrm>
                    <a:prstGeom prst="rect">
                      <a:avLst/>
                    </a:prstGeom>
                    <a:noFill/>
                    <a:ln>
                      <a:noFill/>
                    </a:ln>
                  </pic:spPr>
                </pic:pic>
              </a:graphicData>
            </a:graphic>
          </wp:inline>
        </w:drawing>
      </w:r>
    </w:p>
    <w:p>
      <w:pPr>
        <w:pStyle w:val="12"/>
        <w:spacing w:before="157" w:beforeLines="50" w:after="0" w:afterLines="0" w:line="240" w:lineRule="auto"/>
        <w:jc w:val="center"/>
        <w:rPr>
          <w:rFonts w:ascii="华文仿宋" w:hAnsi="华文仿宋" w:eastAsia="华文仿宋" w:cs="华文仿宋"/>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4.4.</w:t>
      </w:r>
      <w:r>
        <w:rPr>
          <w:rFonts w:hint="eastAsia" w:ascii="黑体" w:hAnsi="黑体" w:eastAsia="黑体" w:cs="黑体"/>
        </w:rPr>
        <w:fldChar w:fldCharType="end"/>
      </w:r>
      <w:r>
        <w:rPr>
          <w:rFonts w:hint="eastAsia" w:ascii="黑体" w:hAnsi="黑体" w:eastAsia="黑体" w:cs="黑体"/>
          <w:lang w:val="en-US" w:eastAsia="zh-CN"/>
        </w:rPr>
        <w:t>3</w:t>
      </w:r>
      <w:r>
        <w:rPr>
          <w:rFonts w:hint="eastAsia" w:ascii="黑体" w:hAnsi="黑体" w:eastAsia="黑体" w:cs="黑体"/>
        </w:rPr>
        <w:t>.</w:t>
      </w:r>
      <w:r>
        <w:rPr>
          <w:rFonts w:hint="eastAsia" w:ascii="黑体" w:hAnsi="黑体" w:eastAsia="黑体" w:cs="黑体"/>
          <w:lang w:val="en-US" w:eastAsia="zh-CN"/>
        </w:rPr>
        <w:t>4</w:t>
      </w:r>
      <w:r>
        <w:rPr>
          <w:rFonts w:hint="eastAsia" w:ascii="黑体" w:hAnsi="黑体" w:eastAsia="黑体" w:cs="黑体"/>
        </w:rPr>
        <w:t>房屋空户销户</w:t>
      </w:r>
      <w:r>
        <w:rPr>
          <w:rFonts w:hint="eastAsia" w:ascii="黑体" w:hAnsi="黑体" w:eastAsia="黑体" w:cs="黑体"/>
          <w:lang w:val="en-US" w:eastAsia="zh-CN"/>
        </w:rPr>
        <w:t>结果页</w:t>
      </w:r>
    </w:p>
    <w:p>
      <w:pPr>
        <w:spacing w:before="157" w:beforeLines="50" w:after="157" w:afterLines="50"/>
        <w:ind w:firstLine="560" w:firstLineChars="200"/>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注：</w:t>
      </w:r>
    </w:p>
    <w:p>
      <w:pPr>
        <w:spacing w:before="157" w:beforeLines="50" w:after="157" w:afterLines="50"/>
        <w:ind w:firstLine="560" w:firstLineChars="200"/>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（1）一个业务只能处理一个小区内的房屋注销。</w:t>
      </w:r>
    </w:p>
    <w:p>
      <w:pPr>
        <w:spacing w:before="157" w:beforeLines="50" w:after="157" w:afterLines="50"/>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（2）房屋注销时，所选房屋账户余额需为0，且所选房屋不存在在途业务。</w:t>
      </w:r>
    </w:p>
    <w:p>
      <w:pPr>
        <w:pStyle w:val="4"/>
        <w:spacing w:before="156" w:beforeLines="50" w:line="240" w:lineRule="auto"/>
        <w:ind w:firstLine="601" w:firstLineChars="200"/>
        <w:rPr>
          <w:rFonts w:ascii="华文仿宋" w:hAnsi="华文仿宋" w:eastAsia="华文仿宋" w:cs="华文仿宋"/>
          <w:sz w:val="30"/>
          <w:szCs w:val="30"/>
        </w:rPr>
      </w:pPr>
      <w:bookmarkStart w:id="802" w:name="_Toc6487"/>
      <w:bookmarkStart w:id="803" w:name="_Toc2573"/>
      <w:bookmarkStart w:id="804" w:name="_Toc9877"/>
      <w:bookmarkStart w:id="805" w:name="_Toc16624"/>
      <w:bookmarkStart w:id="806" w:name="_Toc11053"/>
      <w:bookmarkStart w:id="807" w:name="_Toc1654"/>
      <w:bookmarkStart w:id="808" w:name="_Toc3229"/>
      <w:bookmarkStart w:id="809" w:name="_Toc18597"/>
      <w:bookmarkStart w:id="810" w:name="_Toc28749"/>
      <w:bookmarkStart w:id="811" w:name="_Toc23278"/>
      <w:bookmarkStart w:id="812" w:name="_Toc26811"/>
      <w:bookmarkStart w:id="813" w:name="_Toc23247"/>
      <w:bookmarkStart w:id="814" w:name="_Toc7258"/>
      <w:bookmarkStart w:id="815" w:name="_Toc9572"/>
      <w:bookmarkStart w:id="816" w:name="_Toc27083"/>
      <w:bookmarkStart w:id="817" w:name="_Toc22517"/>
      <w:r>
        <w:rPr>
          <w:rFonts w:hint="eastAsia" w:ascii="华文仿宋" w:hAnsi="华文仿宋" w:eastAsia="华文仿宋" w:cs="华文仿宋"/>
          <w:sz w:val="30"/>
          <w:szCs w:val="30"/>
          <w:lang w:val="en-US" w:eastAsia="zh-CN"/>
        </w:rPr>
        <w:t>物业区域关联</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5"/>
        <w:spacing w:before="156" w:beforeLines="50"/>
        <w:ind w:firstLine="561" w:firstLineChars="200"/>
        <w:rPr>
          <w:rFonts w:ascii="华文仿宋" w:hAnsi="华文仿宋" w:eastAsia="华文仿宋" w:cs="华文仿宋"/>
          <w:sz w:val="28"/>
          <w:szCs w:val="28"/>
        </w:rPr>
      </w:pPr>
      <w:bookmarkStart w:id="818" w:name="_Toc3336"/>
      <w:bookmarkStart w:id="819" w:name="_Toc22967"/>
      <w:bookmarkStart w:id="820" w:name="_Toc13164"/>
      <w:bookmarkStart w:id="821" w:name="_Toc26389"/>
      <w:bookmarkStart w:id="822" w:name="_Toc29677"/>
      <w:bookmarkStart w:id="823" w:name="_Toc14520"/>
      <w:bookmarkStart w:id="824" w:name="_Toc16689"/>
      <w:bookmarkStart w:id="825" w:name="_Toc16947"/>
      <w:bookmarkStart w:id="826" w:name="_Toc1960"/>
      <w:bookmarkStart w:id="827" w:name="_Toc26921"/>
      <w:bookmarkStart w:id="828" w:name="_Toc27699"/>
      <w:bookmarkStart w:id="829" w:name="_Toc2782"/>
      <w:bookmarkStart w:id="830" w:name="_Toc26885"/>
      <w:bookmarkStart w:id="831" w:name="_Toc10148"/>
      <w:bookmarkStart w:id="832" w:name="_Toc10469"/>
      <w:bookmarkStart w:id="833" w:name="_Toc3485"/>
      <w:r>
        <w:rPr>
          <w:rFonts w:hint="eastAsia" w:ascii="华文仿宋" w:hAnsi="华文仿宋" w:eastAsia="华文仿宋" w:cs="华文仿宋"/>
          <w:sz w:val="28"/>
          <w:szCs w:val="28"/>
          <w:lang w:val="en-US" w:eastAsia="zh-CN"/>
        </w:rPr>
        <w:t>物业区域关联</w:t>
      </w:r>
      <w:r>
        <w:rPr>
          <w:rFonts w:hint="eastAsia" w:ascii="华文仿宋" w:hAnsi="华文仿宋" w:eastAsia="华文仿宋" w:cs="华文仿宋"/>
          <w:sz w:val="28"/>
          <w:szCs w:val="28"/>
        </w:rPr>
        <w:t>功能介绍</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pPr>
        <w:spacing w:before="157" w:beforeLines="50" w:after="157" w:afterLines="50"/>
        <w:ind w:firstLine="560" w:firstLineChars="200"/>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开发建设单位、房改售房单位、开发建设单位、物业服务企业等企业，可以通过本功能关联小区及房屋信息，以便后续为房屋进行交存、支取等业务。</w:t>
      </w:r>
    </w:p>
    <w:p>
      <w:pPr>
        <w:pStyle w:val="5"/>
        <w:spacing w:before="156" w:beforeLines="50"/>
        <w:ind w:firstLine="561" w:firstLineChars="200"/>
        <w:rPr>
          <w:rFonts w:ascii="华文仿宋" w:hAnsi="华文仿宋" w:eastAsia="华文仿宋" w:cs="华文仿宋"/>
          <w:sz w:val="28"/>
          <w:szCs w:val="28"/>
        </w:rPr>
      </w:pPr>
      <w:bookmarkStart w:id="834" w:name="_Toc28153"/>
      <w:bookmarkStart w:id="835" w:name="_Toc3648"/>
      <w:bookmarkStart w:id="836" w:name="_Toc2964"/>
      <w:bookmarkStart w:id="837" w:name="_Toc13481"/>
      <w:bookmarkStart w:id="838" w:name="_Toc21320"/>
      <w:bookmarkStart w:id="839" w:name="_Toc951"/>
      <w:bookmarkStart w:id="840" w:name="_Toc14951"/>
      <w:bookmarkStart w:id="841" w:name="_Toc12888"/>
      <w:bookmarkStart w:id="842" w:name="_Toc9727"/>
      <w:bookmarkStart w:id="843" w:name="_Toc31862"/>
      <w:bookmarkStart w:id="844" w:name="_Toc22686"/>
      <w:bookmarkStart w:id="845" w:name="_Toc15749"/>
      <w:bookmarkStart w:id="846" w:name="_Toc13557"/>
      <w:bookmarkStart w:id="847" w:name="_Toc7993"/>
      <w:bookmarkStart w:id="848" w:name="_Toc20295"/>
      <w:r>
        <w:rPr>
          <w:rFonts w:hint="eastAsia" w:ascii="华文仿宋" w:hAnsi="华文仿宋" w:eastAsia="华文仿宋" w:cs="华文仿宋"/>
          <w:sz w:val="28"/>
          <w:szCs w:val="28"/>
          <w:lang w:val="en-US" w:eastAsia="zh-CN"/>
        </w:rPr>
        <w:t>物业区域关联</w:t>
      </w:r>
      <w:r>
        <w:rPr>
          <w:rFonts w:hint="eastAsia" w:ascii="华文仿宋" w:hAnsi="华文仿宋" w:eastAsia="华文仿宋" w:cs="华文仿宋"/>
          <w:sz w:val="28"/>
          <w:szCs w:val="28"/>
        </w:rPr>
        <w:t>功能</w:t>
      </w:r>
      <w:r>
        <w:rPr>
          <w:rFonts w:hint="eastAsia" w:ascii="华文仿宋" w:hAnsi="华文仿宋" w:eastAsia="华文仿宋" w:cs="华文仿宋"/>
          <w:sz w:val="28"/>
          <w:szCs w:val="28"/>
          <w:lang w:val="en-US" w:eastAsia="zh-CN"/>
        </w:rPr>
        <w:t>流程概览</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pPr>
        <w:pStyle w:val="2"/>
        <w:ind w:firstLine="0" w:firstLineChars="0"/>
        <w:jc w:val="center"/>
      </w:pPr>
      <w:r>
        <w:drawing>
          <wp:inline distT="0" distB="0" distL="114300" distR="114300">
            <wp:extent cx="3669665" cy="3676650"/>
            <wp:effectExtent l="0" t="0" r="3175" b="11430"/>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pic:cNvPicPr>
                  </pic:nvPicPr>
                  <pic:blipFill>
                    <a:blip r:embed="rId83"/>
                    <a:stretch>
                      <a:fillRect/>
                    </a:stretch>
                  </pic:blipFill>
                  <pic:spPr>
                    <a:xfrm>
                      <a:off x="0" y="0"/>
                      <a:ext cx="3669665" cy="367665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849" w:name="_Toc13689"/>
      <w:bookmarkStart w:id="850" w:name="_Toc26778"/>
      <w:bookmarkStart w:id="851" w:name="_Toc22620"/>
      <w:bookmarkStart w:id="852" w:name="_Toc18049"/>
      <w:bookmarkStart w:id="853" w:name="_Toc10217"/>
      <w:bookmarkStart w:id="854" w:name="_Toc5136"/>
      <w:bookmarkStart w:id="855" w:name="_Toc17761"/>
      <w:bookmarkStart w:id="856" w:name="_Toc27208"/>
      <w:bookmarkStart w:id="857" w:name="_Toc3306"/>
      <w:bookmarkStart w:id="858" w:name="_Toc25017"/>
      <w:bookmarkStart w:id="859" w:name="_Toc12435"/>
      <w:bookmarkStart w:id="860" w:name="_Toc25690"/>
      <w:bookmarkStart w:id="861" w:name="_Toc6492"/>
      <w:bookmarkStart w:id="862" w:name="_Toc16478"/>
      <w:bookmarkStart w:id="863" w:name="_Toc98"/>
      <w:bookmarkStart w:id="864" w:name="_Toc8242"/>
      <w:r>
        <w:rPr>
          <w:rFonts w:hint="eastAsia" w:ascii="华文仿宋" w:hAnsi="华文仿宋" w:eastAsia="华文仿宋" w:cs="华文仿宋"/>
          <w:sz w:val="28"/>
          <w:szCs w:val="28"/>
          <w:lang w:val="en-US" w:eastAsia="zh-CN"/>
        </w:rPr>
        <w:t>物业区域关联</w:t>
      </w:r>
      <w:r>
        <w:rPr>
          <w:rFonts w:hint="eastAsia" w:ascii="华文仿宋" w:hAnsi="华文仿宋" w:eastAsia="华文仿宋" w:cs="华文仿宋"/>
          <w:sz w:val="28"/>
          <w:szCs w:val="28"/>
        </w:rPr>
        <w:t>功能操作说明</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pPr>
        <w:pStyle w:val="12"/>
        <w:spacing w:before="157" w:beforeLines="50" w:after="157"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sz w:val="28"/>
          <w:szCs w:val="28"/>
        </w:rPr>
        <w:t>用户登录网厅端后点击左侧导航栏【楼盘</w:t>
      </w:r>
      <w:r>
        <w:rPr>
          <w:rFonts w:hint="eastAsia" w:ascii="华文仿宋" w:hAnsi="华文仿宋" w:eastAsia="华文仿宋"/>
          <w:sz w:val="28"/>
          <w:szCs w:val="28"/>
          <w:lang w:val="en-US" w:eastAsia="zh-CN"/>
        </w:rPr>
        <w:t>事项</w:t>
      </w:r>
      <w:r>
        <w:rPr>
          <w:rFonts w:hint="eastAsia" w:ascii="华文仿宋" w:hAnsi="华文仿宋" w:eastAsia="华文仿宋"/>
          <w:sz w:val="28"/>
          <w:szCs w:val="28"/>
        </w:rPr>
        <w:t>管理】进入</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物业区域关联】首页</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_Ref9456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lang w:eastAsia="zh-CN" w:bidi="ar"/>
        </w:rPr>
        <w:t>4.5.3.</w:t>
      </w:r>
      <w:r>
        <w:rPr>
          <w:rFonts w:hint="eastAsia" w:ascii="Times New Roman" w:hAnsi="Times New Roman" w:eastAsia="华文仿宋" w:cs="Times New Roman"/>
          <w:kern w:val="2"/>
          <w:sz w:val="28"/>
          <w:szCs w:val="28"/>
          <w:lang w:bidi="ar"/>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输入小区名称，点击【查询】按钮，页面展示小区楼幢信息</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_Ref9456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lang w:eastAsia="zh-CN" w:bidi="ar"/>
        </w:rPr>
        <w:t>4.5.3.</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r>
        <w:drawing>
          <wp:inline distT="0" distB="0" distL="114300" distR="114300">
            <wp:extent cx="4173220" cy="2263140"/>
            <wp:effectExtent l="0" t="0" r="2540" b="762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84"/>
                    <a:srcRect b="20747"/>
                    <a:stretch>
                      <a:fillRect/>
                    </a:stretch>
                  </pic:blipFill>
                  <pic:spPr>
                    <a:xfrm>
                      <a:off x="0" y="0"/>
                      <a:ext cx="4173220" cy="2263140"/>
                    </a:xfrm>
                    <a:prstGeom prst="rect">
                      <a:avLst/>
                    </a:prstGeom>
                    <a:noFill/>
                    <a:ln>
                      <a:noFill/>
                    </a:ln>
                  </pic:spPr>
                </pic:pic>
              </a:graphicData>
            </a:graphic>
          </wp:inline>
        </w:drawing>
      </w:r>
    </w:p>
    <w:p>
      <w:pPr>
        <w:pStyle w:val="12"/>
        <w:spacing w:before="157" w:beforeLines="50" w:after="0" w:afterLines="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4.5.3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1物业区域关联首页</w:t>
      </w:r>
    </w:p>
    <w:p>
      <w:r>
        <w:drawing>
          <wp:inline distT="0" distB="0" distL="114300" distR="114300">
            <wp:extent cx="4930775" cy="3410585"/>
            <wp:effectExtent l="0" t="0" r="6985"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5"/>
                    <a:srcRect b="6380"/>
                    <a:stretch>
                      <a:fillRect/>
                    </a:stretch>
                  </pic:blipFill>
                  <pic:spPr>
                    <a:xfrm>
                      <a:off x="0" y="0"/>
                      <a:ext cx="4930775" cy="3410585"/>
                    </a:xfrm>
                    <a:prstGeom prst="rect">
                      <a:avLst/>
                    </a:prstGeom>
                    <a:noFill/>
                    <a:ln>
                      <a:noFill/>
                    </a:ln>
                  </pic:spPr>
                </pic:pic>
              </a:graphicData>
            </a:graphic>
          </wp:inline>
        </w:drawing>
      </w:r>
    </w:p>
    <w:p>
      <w:pPr>
        <w:pStyle w:val="12"/>
        <w:spacing w:before="157" w:beforeLines="50" w:after="0" w:afterLines="0" w:line="240" w:lineRule="auto"/>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4.5.3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2物业区域关联查询结果页</w:t>
      </w:r>
    </w:p>
    <w:p>
      <w:pPr>
        <w:pStyle w:val="12"/>
        <w:spacing w:before="157" w:beforeLines="50" w:after="157" w:line="240" w:lineRule="auto"/>
        <w:ind w:firstLine="560" w:firstLineChars="200"/>
        <w:jc w:val="left"/>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依次点击、勾选要关联的楼幢、单元、房屋信息，并在【关联信息确认】处进行查看</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val="en-US" w:eastAsia="zh-CN" w:bidi="ar"/>
        </w:rPr>
        <w:t>4.5.3.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3</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sz w:val="28"/>
          <w:szCs w:val="28"/>
          <w:lang w:val="en-US" w:eastAsia="zh-CN"/>
        </w:rPr>
        <w:t>点击【上传材料】上传相关资料，</w:t>
      </w:r>
      <w:r>
        <w:rPr>
          <w:rFonts w:hint="eastAsia" w:ascii="华文仿宋" w:hAnsi="华文仿宋" w:eastAsia="华文仿宋" w:cs="华文仿宋"/>
          <w:sz w:val="28"/>
          <w:szCs w:val="28"/>
          <w:lang w:val="en-US" w:eastAsia="zh-CN"/>
        </w:rPr>
        <w:t>点击【提交】按钮跳转至确认弹窗页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val="en-US" w:eastAsia="zh-CN" w:bidi="ar"/>
        </w:rPr>
        <w:t>4.5.3.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4</w:t>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sz w:val="28"/>
          <w:szCs w:val="28"/>
        </w:rPr>
        <w:t>示）。</w:t>
      </w:r>
      <w:r>
        <w:rPr>
          <w:rFonts w:hint="eastAsia" w:ascii="华文仿宋" w:hAnsi="华文仿宋" w:eastAsia="华文仿宋" w:cs="华文仿宋"/>
          <w:sz w:val="28"/>
          <w:szCs w:val="28"/>
          <w:lang w:val="en-US" w:eastAsia="zh-CN"/>
        </w:rPr>
        <w:t>点击【确定】按钮跳转至结果页（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val="en-US" w:eastAsia="zh-CN" w:bidi="ar"/>
        </w:rPr>
        <w:t>4.5.3.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5</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r>
        <w:drawing>
          <wp:inline distT="0" distB="0" distL="114300" distR="114300">
            <wp:extent cx="5266690" cy="5789295"/>
            <wp:effectExtent l="0" t="0" r="635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6"/>
                    <a:stretch>
                      <a:fillRect/>
                    </a:stretch>
                  </pic:blipFill>
                  <pic:spPr>
                    <a:xfrm>
                      <a:off x="0" y="0"/>
                      <a:ext cx="5266690" cy="5789295"/>
                    </a:xfrm>
                    <a:prstGeom prst="rect">
                      <a:avLst/>
                    </a:prstGeom>
                    <a:noFill/>
                    <a:ln>
                      <a:noFill/>
                    </a:ln>
                  </pic:spPr>
                </pic:pic>
              </a:graphicData>
            </a:graphic>
          </wp:inline>
        </w:drawing>
      </w:r>
    </w:p>
    <w:p>
      <w:pPr>
        <w:pStyle w:val="12"/>
        <w:spacing w:before="157" w:beforeLines="50" w:after="0" w:afterLines="0" w:line="240" w:lineRule="auto"/>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4.5.3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3物业区域关联勾选楼幢及房屋</w:t>
      </w:r>
    </w:p>
    <w:p>
      <w:r>
        <w:drawing>
          <wp:inline distT="0" distB="0" distL="114300" distR="114300">
            <wp:extent cx="3674110" cy="2782570"/>
            <wp:effectExtent l="0" t="0" r="0" b="635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7"/>
                    <a:srcRect t="12564" r="-1415" b="7647"/>
                    <a:stretch>
                      <a:fillRect/>
                    </a:stretch>
                  </pic:blipFill>
                  <pic:spPr>
                    <a:xfrm>
                      <a:off x="0" y="0"/>
                      <a:ext cx="3674110" cy="2782570"/>
                    </a:xfrm>
                    <a:prstGeom prst="rect">
                      <a:avLst/>
                    </a:prstGeom>
                    <a:noFill/>
                    <a:ln>
                      <a:noFill/>
                    </a:ln>
                  </pic:spPr>
                </pic:pic>
              </a:graphicData>
            </a:graphic>
          </wp:inline>
        </w:drawing>
      </w:r>
    </w:p>
    <w:p>
      <w:pPr>
        <w:pStyle w:val="12"/>
        <w:spacing w:before="157" w:beforeLines="50" w:after="0" w:afterLines="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4.5.3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4物业区域关联确认弹窗页</w:t>
      </w:r>
    </w:p>
    <w:p>
      <w:pPr>
        <w:rPr>
          <w:rFonts w:hint="default"/>
          <w:lang w:val="en-US" w:eastAsia="zh-CN"/>
        </w:rPr>
      </w:pPr>
      <w:r>
        <w:drawing>
          <wp:inline distT="0" distB="0" distL="114300" distR="114300">
            <wp:extent cx="5273040" cy="2740025"/>
            <wp:effectExtent l="0" t="0" r="0" b="3175"/>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88"/>
                    <a:stretch>
                      <a:fillRect/>
                    </a:stretch>
                  </pic:blipFill>
                  <pic:spPr>
                    <a:xfrm>
                      <a:off x="0" y="0"/>
                      <a:ext cx="5273040" cy="2740025"/>
                    </a:xfrm>
                    <a:prstGeom prst="rect">
                      <a:avLst/>
                    </a:prstGeom>
                    <a:noFill/>
                    <a:ln>
                      <a:noFill/>
                    </a:ln>
                  </pic:spPr>
                </pic:pic>
              </a:graphicData>
            </a:graphic>
          </wp:inline>
        </w:drawing>
      </w:r>
    </w:p>
    <w:p>
      <w:pPr>
        <w:pStyle w:val="12"/>
        <w:spacing w:before="157" w:beforeLines="50" w:after="0" w:afterLines="0" w:line="240" w:lineRule="auto"/>
        <w:jc w:val="cente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4.5.3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5物业区域关联结果页</w:t>
      </w:r>
    </w:p>
    <w:p>
      <w:pPr>
        <w:pStyle w:val="3"/>
        <w:spacing w:before="156" w:beforeLines="50" w:line="240" w:lineRule="auto"/>
        <w:ind w:firstLine="641" w:firstLineChars="200"/>
        <w:rPr>
          <w:rFonts w:ascii="华文仿宋" w:hAnsi="华文仿宋" w:eastAsia="华文仿宋" w:cs="华文仿宋"/>
          <w:sz w:val="32"/>
          <w:szCs w:val="32"/>
        </w:rPr>
      </w:pPr>
      <w:bookmarkStart w:id="865" w:name="_Toc22706"/>
      <w:bookmarkStart w:id="866" w:name="_Toc9170"/>
      <w:bookmarkStart w:id="867" w:name="_Toc14616"/>
      <w:bookmarkStart w:id="868" w:name="_Toc216"/>
      <w:bookmarkStart w:id="869" w:name="_Toc105767082"/>
      <w:bookmarkStart w:id="870" w:name="_Toc10047"/>
      <w:bookmarkStart w:id="871" w:name="_Toc17047"/>
      <w:bookmarkStart w:id="872" w:name="_Toc31315"/>
      <w:bookmarkStart w:id="873" w:name="_Toc11045"/>
      <w:bookmarkStart w:id="874" w:name="_Toc5311"/>
      <w:bookmarkStart w:id="875" w:name="_Toc9998"/>
      <w:bookmarkStart w:id="876" w:name="_Toc32032"/>
      <w:bookmarkStart w:id="877" w:name="_Toc31681"/>
      <w:bookmarkStart w:id="878" w:name="_Toc19710"/>
      <w:bookmarkStart w:id="879" w:name="_Toc22610"/>
      <w:bookmarkStart w:id="880" w:name="_Toc23599"/>
      <w:bookmarkStart w:id="881" w:name="_Toc11590"/>
      <w:bookmarkStart w:id="882" w:name="_Toc23232"/>
      <w:bookmarkStart w:id="883" w:name="_Toc26007"/>
      <w:bookmarkStart w:id="884" w:name="_Toc2564"/>
      <w:r>
        <w:rPr>
          <w:rFonts w:hint="eastAsia" w:ascii="华文仿宋" w:hAnsi="华文仿宋" w:eastAsia="华文仿宋" w:cs="华文仿宋"/>
          <w:sz w:val="32"/>
          <w:szCs w:val="32"/>
        </w:rPr>
        <w:t>维修资金交存</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pPr>
        <w:spacing w:before="157" w:beforeLines="50" w:after="157" w:afterLines="50"/>
        <w:ind w:firstLine="560" w:firstLineChars="200"/>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【维修资金交存管理】板块包含【维修资金交存】以及【</w:t>
      </w:r>
      <w:r>
        <w:rPr>
          <w:rFonts w:hint="eastAsia" w:ascii="华文仿宋" w:hAnsi="华文仿宋" w:eastAsia="华文仿宋" w:cs="华文仿宋"/>
          <w:kern w:val="0"/>
          <w:sz w:val="28"/>
          <w:szCs w:val="28"/>
          <w:lang w:val="en-US" w:eastAsia="zh-CN"/>
        </w:rPr>
        <w:t>多交退款</w:t>
      </w:r>
      <w:r>
        <w:rPr>
          <w:rFonts w:hint="eastAsia" w:ascii="华文仿宋" w:hAnsi="华文仿宋" w:eastAsia="华文仿宋" w:cs="华文仿宋"/>
          <w:kern w:val="0"/>
          <w:sz w:val="28"/>
          <w:szCs w:val="28"/>
        </w:rPr>
        <w:t>】两个业务功能。</w:t>
      </w:r>
    </w:p>
    <w:p>
      <w:pPr>
        <w:spacing w:before="157" w:beforeLines="50" w:after="157" w:afterLines="50"/>
        <w:ind w:firstLine="560" w:firstLineChars="200"/>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开发建设单位、房改售房单位等单位因业务需要，可在维修资金交存管理模块选择房屋或楼幢发起交存申请，也可查询所有交存相关的业务订单信息。</w:t>
      </w:r>
    </w:p>
    <w:p>
      <w:pPr>
        <w:pStyle w:val="4"/>
        <w:spacing w:before="156" w:beforeLines="50" w:line="240" w:lineRule="auto"/>
        <w:ind w:firstLine="601" w:firstLineChars="200"/>
        <w:rPr>
          <w:rFonts w:ascii="华文仿宋" w:hAnsi="华文仿宋" w:eastAsia="华文仿宋" w:cs="华文仿宋"/>
          <w:sz w:val="30"/>
          <w:szCs w:val="30"/>
        </w:rPr>
      </w:pPr>
      <w:bookmarkStart w:id="885" w:name="_Toc1316"/>
      <w:bookmarkStart w:id="886" w:name="_Ref4386"/>
      <w:bookmarkStart w:id="887" w:name="_Toc28299"/>
      <w:bookmarkStart w:id="888" w:name="_Toc6606"/>
      <w:bookmarkStart w:id="889" w:name="_Toc105767086"/>
      <w:bookmarkStart w:id="890" w:name="_Toc13654"/>
      <w:bookmarkStart w:id="891" w:name="_Toc3998"/>
      <w:bookmarkStart w:id="892" w:name="_Toc4851"/>
      <w:bookmarkStart w:id="893" w:name="_Toc1994"/>
      <w:bookmarkStart w:id="894" w:name="_Toc11802"/>
      <w:bookmarkStart w:id="895" w:name="_Toc22247"/>
      <w:bookmarkStart w:id="896" w:name="_Toc204"/>
      <w:bookmarkStart w:id="897" w:name="_Toc24516"/>
      <w:bookmarkStart w:id="898" w:name="_Toc27555"/>
      <w:bookmarkStart w:id="899" w:name="_Toc12778"/>
      <w:bookmarkStart w:id="900" w:name="_Toc12049"/>
      <w:bookmarkStart w:id="901" w:name="_Toc17779"/>
      <w:bookmarkStart w:id="902" w:name="_Toc31172"/>
      <w:bookmarkStart w:id="903" w:name="_Toc1298"/>
      <w:bookmarkStart w:id="904" w:name="_Toc67"/>
      <w:bookmarkStart w:id="905" w:name="_Toc17633"/>
      <w:r>
        <w:rPr>
          <w:rFonts w:hint="eastAsia" w:ascii="华文仿宋" w:hAnsi="华文仿宋" w:eastAsia="华文仿宋" w:cs="华文仿宋"/>
          <w:sz w:val="30"/>
          <w:szCs w:val="30"/>
        </w:rPr>
        <w:t>维修资金交存</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pPr>
        <w:pStyle w:val="5"/>
        <w:spacing w:before="156" w:beforeLines="50"/>
        <w:ind w:firstLine="561" w:firstLineChars="200"/>
        <w:rPr>
          <w:rFonts w:ascii="华文仿宋" w:hAnsi="华文仿宋" w:eastAsia="华文仿宋" w:cs="华文仿宋"/>
          <w:sz w:val="28"/>
          <w:szCs w:val="28"/>
        </w:rPr>
      </w:pPr>
      <w:bookmarkStart w:id="906" w:name="_Toc12908"/>
      <w:bookmarkStart w:id="907" w:name="_Toc15141"/>
      <w:bookmarkStart w:id="908" w:name="_Toc24296"/>
      <w:bookmarkStart w:id="909" w:name="_Toc11868"/>
      <w:bookmarkStart w:id="910" w:name="_Toc20666"/>
      <w:bookmarkStart w:id="911" w:name="_Toc3552"/>
      <w:bookmarkStart w:id="912" w:name="_Toc16935"/>
      <w:bookmarkStart w:id="913" w:name="_Toc11540"/>
      <w:bookmarkStart w:id="914" w:name="_Toc11433"/>
      <w:bookmarkStart w:id="915" w:name="_Toc30237"/>
      <w:bookmarkStart w:id="916" w:name="_Toc22431"/>
      <w:bookmarkStart w:id="917" w:name="_Toc24444"/>
      <w:bookmarkStart w:id="918" w:name="_Toc105767087"/>
      <w:bookmarkStart w:id="919" w:name="_Toc24538"/>
      <w:bookmarkStart w:id="920" w:name="_Toc2040"/>
      <w:bookmarkStart w:id="921" w:name="_Toc25825"/>
      <w:bookmarkStart w:id="922" w:name="_Toc29928"/>
      <w:bookmarkStart w:id="923" w:name="_Toc26817"/>
      <w:bookmarkStart w:id="924" w:name="_Toc17902"/>
      <w:bookmarkStart w:id="925" w:name="_Toc464"/>
      <w:r>
        <w:rPr>
          <w:rFonts w:hint="eastAsia" w:ascii="华文仿宋" w:hAnsi="华文仿宋" w:eastAsia="华文仿宋" w:cs="华文仿宋"/>
          <w:sz w:val="28"/>
          <w:szCs w:val="28"/>
        </w:rPr>
        <w:t>维修资金交存功能介绍</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spacing w:before="157" w:beforeLines="50" w:after="157" w:afterLines="50"/>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开发建设单位、房改售房单位、业委会因业务需要，在【维修资金交存】选择楼幢或房屋发起交款业务，该业务可引起维修资金金额的变动。</w:t>
      </w:r>
    </w:p>
    <w:p>
      <w:pPr>
        <w:pStyle w:val="5"/>
        <w:spacing w:before="156" w:beforeLines="50"/>
        <w:ind w:firstLine="561" w:firstLineChars="200"/>
        <w:rPr>
          <w:rFonts w:ascii="华文仿宋" w:hAnsi="华文仿宋" w:eastAsia="华文仿宋" w:cs="华文仿宋"/>
          <w:sz w:val="28"/>
          <w:szCs w:val="28"/>
        </w:rPr>
      </w:pPr>
      <w:bookmarkStart w:id="926" w:name="_Toc28173"/>
      <w:bookmarkStart w:id="927" w:name="_Toc29961"/>
      <w:bookmarkStart w:id="928" w:name="_Toc32437"/>
      <w:bookmarkStart w:id="929" w:name="_Toc15317"/>
      <w:bookmarkStart w:id="930" w:name="_Toc23478"/>
      <w:bookmarkStart w:id="931" w:name="_Toc1180"/>
      <w:bookmarkStart w:id="932" w:name="_Toc23726"/>
      <w:bookmarkStart w:id="933" w:name="_Toc22428"/>
      <w:bookmarkStart w:id="934" w:name="_Toc18137"/>
      <w:bookmarkStart w:id="935" w:name="_Toc13280"/>
      <w:bookmarkStart w:id="936" w:name="_Toc8044"/>
      <w:bookmarkStart w:id="937" w:name="_Toc6079"/>
      <w:bookmarkStart w:id="938" w:name="_Toc22498"/>
      <w:bookmarkStart w:id="939" w:name="_Toc22963"/>
      <w:bookmarkStart w:id="940" w:name="_Toc13011"/>
      <w:r>
        <w:rPr>
          <w:rFonts w:hint="eastAsia" w:ascii="华文仿宋" w:hAnsi="华文仿宋" w:eastAsia="华文仿宋" w:cs="华文仿宋"/>
          <w:sz w:val="28"/>
          <w:szCs w:val="28"/>
        </w:rPr>
        <w:t>维修资金交存功能</w:t>
      </w:r>
      <w:r>
        <w:rPr>
          <w:rFonts w:hint="eastAsia" w:ascii="华文仿宋" w:hAnsi="华文仿宋" w:eastAsia="华文仿宋" w:cs="华文仿宋"/>
          <w:sz w:val="28"/>
          <w:szCs w:val="28"/>
          <w:lang w:val="en-US" w:eastAsia="zh-CN"/>
        </w:rPr>
        <w:t>流程概览</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pPr>
        <w:pStyle w:val="2"/>
        <w:ind w:firstLine="0" w:firstLineChars="0"/>
        <w:jc w:val="center"/>
      </w:pPr>
      <w:r>
        <w:drawing>
          <wp:inline distT="0" distB="0" distL="114300" distR="114300">
            <wp:extent cx="2628265" cy="3232150"/>
            <wp:effectExtent l="0" t="0" r="8255" b="1397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89"/>
                    <a:stretch>
                      <a:fillRect/>
                    </a:stretch>
                  </pic:blipFill>
                  <pic:spPr>
                    <a:xfrm>
                      <a:off x="0" y="0"/>
                      <a:ext cx="2628265" cy="323215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941" w:name="_Toc22850"/>
      <w:bookmarkStart w:id="942" w:name="_Toc105767088"/>
      <w:bookmarkStart w:id="943" w:name="_Toc14863"/>
      <w:bookmarkStart w:id="944" w:name="_Toc3733"/>
      <w:bookmarkStart w:id="945" w:name="_Toc5076"/>
      <w:bookmarkStart w:id="946" w:name="_Toc23808"/>
      <w:bookmarkStart w:id="947" w:name="_Toc10478"/>
      <w:bookmarkStart w:id="948" w:name="_Toc2204"/>
      <w:bookmarkStart w:id="949" w:name="_Toc859"/>
      <w:bookmarkStart w:id="950" w:name="_Toc21487"/>
      <w:bookmarkStart w:id="951" w:name="_Toc18485"/>
      <w:bookmarkStart w:id="952" w:name="_Toc4950"/>
      <w:bookmarkStart w:id="953" w:name="_Toc14505"/>
      <w:bookmarkStart w:id="954" w:name="_Toc15802"/>
      <w:bookmarkStart w:id="955" w:name="_Toc25883"/>
      <w:bookmarkStart w:id="956" w:name="_Toc2838"/>
      <w:bookmarkStart w:id="957" w:name="_Toc21159"/>
      <w:bookmarkStart w:id="958" w:name="_Toc19884"/>
      <w:bookmarkStart w:id="959" w:name="_Toc7884"/>
      <w:bookmarkStart w:id="960" w:name="_Toc12971"/>
      <w:r>
        <w:rPr>
          <w:rFonts w:hint="eastAsia" w:ascii="华文仿宋" w:hAnsi="华文仿宋" w:eastAsia="华文仿宋" w:cs="华文仿宋"/>
          <w:sz w:val="28"/>
          <w:szCs w:val="28"/>
        </w:rPr>
        <w:t>维修资金交存功能操作说明</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12"/>
        <w:spacing w:before="157" w:beforeLines="50" w:after="157" w:line="240" w:lineRule="auto"/>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点击左侧导航栏【维修资金交存】进入【维修资金交存】首页（如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_Ref1068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eastAsia="zh-CN"/>
        </w:rPr>
        <w:t>图</w:t>
      </w:r>
      <w:r>
        <w:rPr>
          <w:rFonts w:hint="eastAsia" w:ascii="Times New Roman" w:hAnsi="Times New Roman" w:eastAsia="华文仿宋" w:cs="Times New Roman"/>
          <w:kern w:val="2"/>
          <w:sz w:val="28"/>
          <w:szCs w:val="28"/>
          <w:lang w:eastAsia="zh-CN" w:bidi="ar"/>
        </w:rPr>
        <w:t>5.1.3.</w:t>
      </w:r>
      <w:r>
        <w:rPr>
          <w:rFonts w:hint="eastAsia" w:ascii="Times New Roman" w:hAnsi="Times New Roman" w:eastAsia="华文仿宋" w:cs="Times New Roman"/>
          <w:kern w:val="2"/>
          <w:sz w:val="28"/>
          <w:szCs w:val="28"/>
          <w:lang w:bidi="ar"/>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点击【新建交存】按钮进入申请页</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_Ref1068 \h </w:instrText>
      </w:r>
      <w:r>
        <w:rPr>
          <w:rFonts w:ascii="华文仿宋" w:hAnsi="华文仿宋" w:eastAsia="华文仿宋" w:cs="华文仿宋"/>
          <w:sz w:val="28"/>
          <w:szCs w:val="28"/>
        </w:rPr>
        <w:instrText xml:space="preserve"> \* MERGEFORMAT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lang w:eastAsia="zh-CN"/>
        </w:rPr>
        <w:t>图</w:t>
      </w:r>
      <w:r>
        <w:rPr>
          <w:rFonts w:hint="eastAsia" w:ascii="Times New Roman" w:hAnsi="Times New Roman" w:eastAsia="华文仿宋" w:cs="Times New Roman"/>
          <w:kern w:val="2"/>
          <w:sz w:val="28"/>
          <w:szCs w:val="28"/>
          <w:lang w:eastAsia="zh-CN" w:bidi="ar"/>
        </w:rPr>
        <w:t>5.1.3.</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eastAsia="zh-CN"/>
        </w:rPr>
        <w:t>。</w:t>
      </w:r>
    </w:p>
    <w:p>
      <w:r>
        <w:drawing>
          <wp:inline distT="0" distB="0" distL="114300" distR="114300">
            <wp:extent cx="5272405" cy="3071495"/>
            <wp:effectExtent l="0" t="0" r="635" b="698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90"/>
                    <a:stretch>
                      <a:fillRect/>
                    </a:stretch>
                  </pic:blipFill>
                  <pic:spPr>
                    <a:xfrm>
                      <a:off x="0" y="0"/>
                      <a:ext cx="5272405" cy="3071495"/>
                    </a:xfrm>
                    <a:prstGeom prst="rect">
                      <a:avLst/>
                    </a:prstGeom>
                    <a:noFill/>
                    <a:ln>
                      <a:noFill/>
                    </a:ln>
                  </pic:spPr>
                </pic:pic>
              </a:graphicData>
            </a:graphic>
          </wp:inline>
        </w:drawing>
      </w:r>
    </w:p>
    <w:p>
      <w:pPr>
        <w:pStyle w:val="12"/>
        <w:spacing w:before="157" w:beforeLines="50" w:after="0" w:afterLines="0" w:line="240" w:lineRule="auto"/>
        <w:ind w:firstLine="0" w:firstLineChars="0"/>
        <w:jc w:val="center"/>
        <w:rPr>
          <w:rFonts w:hint="eastAsia"/>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rPr>
        <w:t xml:space="preserve"> 维修资金交存首页</w:t>
      </w:r>
    </w:p>
    <w:p>
      <w:r>
        <w:drawing>
          <wp:inline distT="0" distB="0" distL="114300" distR="114300">
            <wp:extent cx="5269230" cy="3006090"/>
            <wp:effectExtent l="0" t="0" r="3810" b="11430"/>
            <wp:docPr id="8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
                    <pic:cNvPicPr>
                      <a:picLocks noChangeAspect="1"/>
                    </pic:cNvPicPr>
                  </pic:nvPicPr>
                  <pic:blipFill>
                    <a:blip r:embed="rId91"/>
                    <a:stretch>
                      <a:fillRect/>
                    </a:stretch>
                  </pic:blipFill>
                  <pic:spPr>
                    <a:xfrm>
                      <a:off x="0" y="0"/>
                      <a:ext cx="5269230" cy="3006090"/>
                    </a:xfrm>
                    <a:prstGeom prst="rect">
                      <a:avLst/>
                    </a:prstGeom>
                    <a:noFill/>
                    <a:ln>
                      <a:noFill/>
                    </a:ln>
                  </pic:spPr>
                </pic:pic>
              </a:graphicData>
            </a:graphic>
          </wp:inline>
        </w:drawing>
      </w:r>
    </w:p>
    <w:p>
      <w:pPr>
        <w:pStyle w:val="12"/>
        <w:spacing w:before="157" w:beforeLines="50" w:after="0" w:afterLines="0" w:line="240" w:lineRule="auto"/>
        <w:jc w:val="center"/>
        <w:rPr>
          <w:rFonts w:hint="eastAsia" w:eastAsia="黑体"/>
          <w:lang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w:t>
      </w:r>
      <w:r>
        <w:rPr>
          <w:rFonts w:hint="eastAsia" w:ascii="黑体" w:hAnsi="黑体" w:eastAsia="黑体" w:cs="黑体"/>
        </w:rPr>
        <w:t>维修资金交存</w:t>
      </w:r>
      <w:r>
        <w:rPr>
          <w:rFonts w:hint="eastAsia" w:ascii="黑体" w:hAnsi="黑体" w:eastAsia="黑体" w:cs="黑体"/>
          <w:lang w:val="en-US" w:eastAsia="zh-CN"/>
        </w:rPr>
        <w:t>申请页</w:t>
      </w:r>
    </w:p>
    <w:p>
      <w:pPr>
        <w:pStyle w:val="12"/>
        <w:spacing w:before="157" w:beforeLines="50" w:after="157"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商维交存</w:t>
      </w:r>
      <w:r>
        <w:rPr>
          <w:rFonts w:hint="eastAsia" w:ascii="华文仿宋" w:hAnsi="华文仿宋" w:eastAsia="华文仿宋" w:cs="华文仿宋"/>
          <w:sz w:val="28"/>
          <w:szCs w:val="28"/>
        </w:rPr>
        <w:t>】</w:t>
      </w:r>
    </w:p>
    <w:p>
      <w:pPr>
        <w:pStyle w:val="12"/>
        <w:spacing w:before="157" w:beforeLines="50" w:after="157"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（1）</w:t>
      </w:r>
      <w:r>
        <w:rPr>
          <w:rFonts w:hint="eastAsia" w:ascii="华文仿宋" w:hAnsi="华文仿宋" w:eastAsia="华文仿宋" w:cs="华文仿宋"/>
          <w:sz w:val="28"/>
          <w:szCs w:val="28"/>
          <w:lang w:val="en-US" w:eastAsia="zh-CN"/>
        </w:rPr>
        <w:t>在</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sz w:val="28"/>
          <w:szCs w:val="28"/>
          <w:lang w:val="en-US" w:eastAsia="zh-CN"/>
        </w:rPr>
        <w:t>中操作栏点击【商维交存】按钮，进入交存申请页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3</w:t>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sz w:val="28"/>
          <w:szCs w:val="28"/>
        </w:rPr>
        <w:t>示）</w:t>
      </w:r>
      <w:r>
        <w:rPr>
          <w:rFonts w:hint="eastAsia" w:ascii="华文仿宋" w:hAnsi="华文仿宋" w:eastAsia="华文仿宋" w:cs="华文仿宋"/>
          <w:sz w:val="28"/>
          <w:szCs w:val="28"/>
          <w:lang w:val="en-US" w:eastAsia="zh-CN"/>
        </w:rPr>
        <w:t>。选择交存类型，点击【查询】按钮展示查询结果</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可以</w:t>
      </w:r>
      <w:r>
        <w:rPr>
          <w:rFonts w:hint="eastAsia" w:ascii="华文仿宋" w:hAnsi="华文仿宋" w:eastAsia="华文仿宋" w:cs="华文仿宋"/>
          <w:sz w:val="28"/>
          <w:szCs w:val="28"/>
          <w:lang w:val="en-US" w:eastAsia="zh-CN"/>
        </w:rPr>
        <w:t>在【视图】</w:t>
      </w:r>
      <w:r>
        <w:rPr>
          <w:rFonts w:hint="eastAsia" w:ascii="华文仿宋" w:hAnsi="华文仿宋" w:eastAsia="华文仿宋" w:cs="华文仿宋"/>
          <w:sz w:val="28"/>
          <w:szCs w:val="28"/>
        </w:rPr>
        <w:t>切换显示楼表盘或清册模式展示房屋信息</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4~图5.1.3.5</w:t>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sz w:val="28"/>
          <w:szCs w:val="28"/>
        </w:rPr>
        <w:t>示</w:t>
      </w:r>
      <w:r>
        <w:rPr>
          <w:rFonts w:hint="eastAsia" w:ascii="华文仿宋" w:hAnsi="华文仿宋" w:eastAsia="华文仿宋" w:cs="华文仿宋"/>
          <w:sz w:val="28"/>
          <w:szCs w:val="28"/>
          <w:lang w:eastAsia="zh-CN"/>
        </w:rPr>
        <w:t>）。</w:t>
      </w:r>
    </w:p>
    <w:p>
      <w:r>
        <w:drawing>
          <wp:inline distT="0" distB="0" distL="114300" distR="114300">
            <wp:extent cx="5270500" cy="4049395"/>
            <wp:effectExtent l="0" t="0" r="2540" b="4445"/>
            <wp:docPr id="25" name="图片 2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4"/>
                    <pic:cNvPicPr>
                      <a:picLocks noChangeAspect="1"/>
                    </pic:cNvPicPr>
                  </pic:nvPicPr>
                  <pic:blipFill>
                    <a:blip r:embed="rId92"/>
                    <a:stretch>
                      <a:fillRect/>
                    </a:stretch>
                  </pic:blipFill>
                  <pic:spPr>
                    <a:xfrm>
                      <a:off x="0" y="0"/>
                      <a:ext cx="5270500" cy="4049395"/>
                    </a:xfrm>
                    <a:prstGeom prst="rect">
                      <a:avLst/>
                    </a:prstGeom>
                  </pic:spPr>
                </pic:pic>
              </a:graphicData>
            </a:graphic>
          </wp:inline>
        </w:drawing>
      </w:r>
    </w:p>
    <w:p>
      <w:pPr>
        <w:pStyle w:val="12"/>
        <w:spacing w:before="157" w:beforeLines="50" w:after="0" w:afterLines="0" w:line="240" w:lineRule="auto"/>
        <w:jc w:val="cente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3商维交存申请页</w:t>
      </w:r>
    </w:p>
    <w:p>
      <w:r>
        <w:drawing>
          <wp:inline distT="0" distB="0" distL="114300" distR="114300">
            <wp:extent cx="5273675" cy="3237230"/>
            <wp:effectExtent l="0" t="0" r="14605" b="889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93"/>
                    <a:stretch>
                      <a:fillRect/>
                    </a:stretch>
                  </pic:blipFill>
                  <pic:spPr>
                    <a:xfrm>
                      <a:off x="0" y="0"/>
                      <a:ext cx="5273675" cy="3237230"/>
                    </a:xfrm>
                    <a:prstGeom prst="rect">
                      <a:avLst/>
                    </a:prstGeom>
                    <a:noFill/>
                    <a:ln>
                      <a:noFill/>
                    </a:ln>
                  </pic:spPr>
                </pic:pic>
              </a:graphicData>
            </a:graphic>
          </wp:inline>
        </w:drawing>
      </w:r>
    </w:p>
    <w:p>
      <w:pPr>
        <w:pStyle w:val="12"/>
        <w:spacing w:before="157" w:beforeLines="50" w:after="0" w:afterLines="0" w:line="240" w:lineRule="auto"/>
        <w:jc w:val="center"/>
        <w:rPr>
          <w:rFonts w:hint="default"/>
          <w:lang w:val="en-US"/>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4商维交存查询结果页-清册展示</w:t>
      </w:r>
    </w:p>
    <w:p>
      <w:r>
        <w:drawing>
          <wp:inline distT="0" distB="0" distL="114300" distR="114300">
            <wp:extent cx="5263515" cy="4077970"/>
            <wp:effectExtent l="0" t="0" r="9525" b="6350"/>
            <wp:docPr id="34" name="图片 3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5"/>
                    <pic:cNvPicPr>
                      <a:picLocks noChangeAspect="1"/>
                    </pic:cNvPicPr>
                  </pic:nvPicPr>
                  <pic:blipFill>
                    <a:blip r:embed="rId94"/>
                    <a:stretch>
                      <a:fillRect/>
                    </a:stretch>
                  </pic:blipFill>
                  <pic:spPr>
                    <a:xfrm>
                      <a:off x="0" y="0"/>
                      <a:ext cx="5263515" cy="4077970"/>
                    </a:xfrm>
                    <a:prstGeom prst="rect">
                      <a:avLst/>
                    </a:prstGeom>
                  </pic:spPr>
                </pic:pic>
              </a:graphicData>
            </a:graphic>
          </wp:inline>
        </w:drawing>
      </w:r>
    </w:p>
    <w:p>
      <w:pPr>
        <w:pStyle w:val="12"/>
        <w:spacing w:before="157" w:beforeLines="50" w:after="0" w:afterLines="0" w:line="240" w:lineRule="auto"/>
        <w:jc w:val="center"/>
        <w:rPr>
          <w:rFonts w:ascii="华文仿宋" w:hAnsi="华文仿宋" w:eastAsia="华文仿宋" w:cs="华文仿宋"/>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5商维交存查询结果页-楼盘表展示</w:t>
      </w:r>
    </w:p>
    <w:p>
      <w:pPr>
        <w:pStyle w:val="12"/>
        <w:spacing w:before="157" w:beforeLines="50" w:after="157" w:line="240" w:lineRule="auto"/>
        <w:ind w:firstLine="560" w:firstLineChars="200"/>
        <w:jc w:val="left"/>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rPr>
        <w:t>（2）</w:t>
      </w:r>
      <w:r>
        <w:rPr>
          <w:rFonts w:hint="eastAsia" w:ascii="华文仿宋" w:hAnsi="华文仿宋" w:eastAsia="华文仿宋" w:cs="华文仿宋"/>
          <w:sz w:val="28"/>
          <w:szCs w:val="28"/>
          <w:lang w:val="en-US" w:eastAsia="zh-CN"/>
        </w:rPr>
        <w:t>勾选需要交存的房屋，点击【下一步】按钮进入交款清单页（如图</w:t>
      </w:r>
      <w:r>
        <w:rPr>
          <w:rFonts w:hint="eastAsia" w:ascii="Times New Roman" w:hAnsi="Times New Roman" w:eastAsia="华文仿宋" w:cs="Times New Roman"/>
          <w:kern w:val="2"/>
          <w:sz w:val="28"/>
          <w:szCs w:val="28"/>
          <w:lang w:val="en-US" w:eastAsia="zh-CN" w:bidi="ar"/>
        </w:rPr>
        <w:t>5.1.3.6</w:t>
      </w:r>
      <w:r>
        <w:rPr>
          <w:rFonts w:hint="eastAsia" w:ascii="华文仿宋" w:hAnsi="华文仿宋" w:eastAsia="华文仿宋" w:cs="华文仿宋"/>
          <w:sz w:val="28"/>
          <w:szCs w:val="28"/>
          <w:lang w:val="en-US" w:eastAsia="zh-CN"/>
        </w:rPr>
        <w:t>所示）确认信息无误，点击【提交】按钮跳转至确认弹窗页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7</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点击【确定】按钮跳转至结果页（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8</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pPr>
        <w:jc w:val="left"/>
      </w:pPr>
      <w:r>
        <w:drawing>
          <wp:inline distT="0" distB="0" distL="114300" distR="114300">
            <wp:extent cx="3759200" cy="1958975"/>
            <wp:effectExtent l="0" t="0" r="5080" b="6985"/>
            <wp:docPr id="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6"/>
                    <pic:cNvPicPr>
                      <a:picLocks noChangeAspect="1"/>
                    </pic:cNvPicPr>
                  </pic:nvPicPr>
                  <pic:blipFill>
                    <a:blip r:embed="rId95"/>
                    <a:srcRect b="28671"/>
                    <a:stretch>
                      <a:fillRect/>
                    </a:stretch>
                  </pic:blipFill>
                  <pic:spPr>
                    <a:xfrm>
                      <a:off x="0" y="0"/>
                      <a:ext cx="3759200" cy="1958975"/>
                    </a:xfrm>
                    <a:prstGeom prst="rect">
                      <a:avLst/>
                    </a:prstGeom>
                    <a:noFill/>
                    <a:ln>
                      <a:noFill/>
                    </a:ln>
                  </pic:spPr>
                </pic:pic>
              </a:graphicData>
            </a:graphic>
          </wp:inline>
        </w:drawing>
      </w:r>
    </w:p>
    <w:p>
      <w:pPr>
        <w:pStyle w:val="12"/>
        <w:spacing w:before="157" w:beforeLines="50" w:after="0" w:afterLines="0" w:line="240" w:lineRule="auto"/>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6商维交存清单页</w:t>
      </w:r>
    </w:p>
    <w:p>
      <w:r>
        <w:drawing>
          <wp:inline distT="0" distB="0" distL="114300" distR="114300">
            <wp:extent cx="5267325" cy="3540760"/>
            <wp:effectExtent l="0" t="0" r="5715" b="10160"/>
            <wp:docPr id="9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7"/>
                    <pic:cNvPicPr>
                      <a:picLocks noChangeAspect="1"/>
                    </pic:cNvPicPr>
                  </pic:nvPicPr>
                  <pic:blipFill>
                    <a:blip r:embed="rId96"/>
                    <a:stretch>
                      <a:fillRect/>
                    </a:stretch>
                  </pic:blipFill>
                  <pic:spPr>
                    <a:xfrm>
                      <a:off x="0" y="0"/>
                      <a:ext cx="5267325" cy="354076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7商维交存确认弹窗页</w:t>
      </w:r>
    </w:p>
    <w:p>
      <w:r>
        <w:drawing>
          <wp:inline distT="0" distB="0" distL="114300" distR="114300">
            <wp:extent cx="5271135" cy="2940050"/>
            <wp:effectExtent l="0" t="0" r="1905" b="1270"/>
            <wp:docPr id="1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
                    <pic:cNvPicPr>
                      <a:picLocks noChangeAspect="1"/>
                    </pic:cNvPicPr>
                  </pic:nvPicPr>
                  <pic:blipFill>
                    <a:blip r:embed="rId97"/>
                    <a:stretch>
                      <a:fillRect/>
                    </a:stretch>
                  </pic:blipFill>
                  <pic:spPr>
                    <a:xfrm>
                      <a:off x="0" y="0"/>
                      <a:ext cx="5271135" cy="2940050"/>
                    </a:xfrm>
                    <a:prstGeom prst="rect">
                      <a:avLst/>
                    </a:prstGeom>
                    <a:noFill/>
                    <a:ln>
                      <a:noFill/>
                    </a:ln>
                  </pic:spPr>
                </pic:pic>
              </a:graphicData>
            </a:graphic>
          </wp:inline>
        </w:drawing>
      </w:r>
    </w:p>
    <w:p>
      <w:pPr>
        <w:pStyle w:val="12"/>
        <w:spacing w:before="157" w:beforeLines="50" w:after="0" w:afterLines="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8商维交存结果页</w:t>
      </w:r>
    </w:p>
    <w:p>
      <w:pPr>
        <w:pStyle w:val="12"/>
        <w:spacing w:before="157" w:beforeLines="50" w:after="157" w:line="240" w:lineRule="auto"/>
        <w:ind w:firstLine="560" w:firstLineChars="200"/>
        <w:jc w:val="left"/>
        <w:rPr>
          <w:rFonts w:ascii="华文仿宋" w:hAnsi="华文仿宋" w:eastAsia="华文仿宋" w:cs="华文仿宋"/>
        </w:rPr>
      </w:pP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）在</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_Ref2071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8</w:t>
      </w:r>
      <w:r>
        <w:rPr>
          <w:rFonts w:hint="eastAsia" w:ascii="华文仿宋" w:hAnsi="华文仿宋" w:eastAsia="华文仿宋" w:cs="华文仿宋"/>
          <w:sz w:val="28"/>
          <w:szCs w:val="28"/>
          <w:lang w:val="en-US" w:eastAsia="zh-CN"/>
        </w:rPr>
        <w:t>中</w:t>
      </w:r>
      <w:r>
        <w:rPr>
          <w:rFonts w:hint="eastAsia" w:ascii="华文仿宋" w:hAnsi="华文仿宋" w:eastAsia="华文仿宋" w:cs="华文仿宋"/>
          <w:sz w:val="28"/>
          <w:szCs w:val="28"/>
        </w:rPr>
        <w:t>点击【去支付】按钮跳转至【资金支付页】（如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_Ref2130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9</w:t>
      </w:r>
      <w:r>
        <w:rPr>
          <w:rFonts w:hint="eastAsia" w:ascii="华文仿宋" w:hAnsi="华文仿宋" w:eastAsia="华文仿宋" w:cs="华文仿宋"/>
          <w:sz w:val="28"/>
          <w:szCs w:val="28"/>
        </w:rPr>
        <w:t>所示），根据页面提示选择支付方式进行款项支付。</w:t>
      </w:r>
    </w:p>
    <w:p>
      <w:pPr>
        <w:rPr>
          <w:rFonts w:ascii="华文仿宋" w:hAnsi="华文仿宋" w:eastAsia="华文仿宋" w:cs="华文仿宋"/>
        </w:rPr>
      </w:pPr>
      <w:r>
        <w:rPr>
          <w:rFonts w:hint="eastAsia" w:ascii="华文仿宋" w:hAnsi="华文仿宋" w:eastAsia="华文仿宋" w:cs="华文仿宋"/>
        </w:rPr>
        <w:drawing>
          <wp:inline distT="0" distB="0" distL="114300" distR="114300">
            <wp:extent cx="5270500" cy="3475355"/>
            <wp:effectExtent l="0" t="0" r="2540" b="14605"/>
            <wp:docPr id="1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
                    <pic:cNvPicPr>
                      <a:picLocks noChangeAspect="1"/>
                    </pic:cNvPicPr>
                  </pic:nvPicPr>
                  <pic:blipFill>
                    <a:blip r:embed="rId98"/>
                    <a:stretch>
                      <a:fillRect/>
                    </a:stretch>
                  </pic:blipFill>
                  <pic:spPr>
                    <a:xfrm>
                      <a:off x="0" y="0"/>
                      <a:ext cx="5270500" cy="3475355"/>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9</w:t>
      </w:r>
      <w:r>
        <w:rPr>
          <w:rFonts w:hint="eastAsia" w:ascii="黑体" w:hAnsi="黑体" w:eastAsia="黑体" w:cs="黑体"/>
        </w:rPr>
        <w:t>资金支付页</w:t>
      </w:r>
    </w:p>
    <w:p>
      <w:pPr>
        <w:pStyle w:val="12"/>
        <w:spacing w:before="157" w:beforeLines="50" w:after="157"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公维交存-交存到户</w:t>
      </w:r>
      <w:r>
        <w:rPr>
          <w:rFonts w:hint="eastAsia" w:ascii="华文仿宋" w:hAnsi="华文仿宋" w:eastAsia="华文仿宋" w:cs="华文仿宋"/>
          <w:sz w:val="28"/>
          <w:szCs w:val="28"/>
        </w:rPr>
        <w:t>】</w:t>
      </w:r>
    </w:p>
    <w:p>
      <w:pPr>
        <w:pStyle w:val="12"/>
        <w:spacing w:before="157" w:beforeLines="50" w:after="157"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（1）</w:t>
      </w:r>
      <w:r>
        <w:rPr>
          <w:rFonts w:hint="eastAsia" w:ascii="华文仿宋" w:hAnsi="华文仿宋" w:eastAsia="华文仿宋" w:cs="华文仿宋"/>
          <w:sz w:val="28"/>
          <w:szCs w:val="28"/>
          <w:lang w:val="en-US" w:eastAsia="zh-CN"/>
        </w:rPr>
        <w:t>在</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sz w:val="28"/>
          <w:szCs w:val="28"/>
          <w:lang w:val="en-US" w:eastAsia="zh-CN"/>
        </w:rPr>
        <w:t>中操作栏点击【公维交存】按钮，进入交存申请页</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选择【交存到户】标签</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10</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。选择交存类型、存款类型，点击【查询】按钮展示查询结果</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可以</w:t>
      </w:r>
      <w:r>
        <w:rPr>
          <w:rFonts w:hint="eastAsia" w:ascii="华文仿宋" w:hAnsi="华文仿宋" w:eastAsia="华文仿宋" w:cs="华文仿宋"/>
          <w:sz w:val="28"/>
          <w:szCs w:val="28"/>
          <w:lang w:val="en-US" w:eastAsia="zh-CN"/>
        </w:rPr>
        <w:t>在【视图】</w:t>
      </w:r>
      <w:r>
        <w:rPr>
          <w:rFonts w:hint="eastAsia" w:ascii="华文仿宋" w:hAnsi="华文仿宋" w:eastAsia="华文仿宋" w:cs="华文仿宋"/>
          <w:sz w:val="28"/>
          <w:szCs w:val="28"/>
        </w:rPr>
        <w:t>切换显示楼表盘或清册模式展示房屋信息</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11~图5.1.3.12</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eastAsia="zh-CN"/>
        </w:rPr>
        <w:t>）。</w:t>
      </w:r>
    </w:p>
    <w:p>
      <w:r>
        <w:drawing>
          <wp:inline distT="0" distB="0" distL="114300" distR="114300">
            <wp:extent cx="5269865" cy="3918585"/>
            <wp:effectExtent l="0" t="0" r="3175" b="1333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99"/>
                    <a:stretch>
                      <a:fillRect/>
                    </a:stretch>
                  </pic:blipFill>
                  <pic:spPr>
                    <a:xfrm>
                      <a:off x="0" y="0"/>
                      <a:ext cx="5269865" cy="3918585"/>
                    </a:xfrm>
                    <a:prstGeom prst="rect">
                      <a:avLst/>
                    </a:prstGeom>
                  </pic:spPr>
                </pic:pic>
              </a:graphicData>
            </a:graphic>
          </wp:inline>
        </w:drawing>
      </w:r>
    </w:p>
    <w:p>
      <w:pPr>
        <w:pStyle w:val="12"/>
        <w:spacing w:before="157" w:beforeLines="50" w:after="0" w:line="240" w:lineRule="auto"/>
        <w:ind w:firstLine="0" w:firstLineChars="0"/>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10公维交存</w:t>
      </w:r>
      <w:r>
        <w:rPr>
          <w:rFonts w:hint="eastAsia" w:ascii="黑体" w:hAnsi="黑体" w:eastAsia="黑体" w:cs="黑体"/>
        </w:rPr>
        <w:t>交存到</w:t>
      </w:r>
      <w:r>
        <w:rPr>
          <w:rFonts w:hint="eastAsia" w:ascii="黑体" w:hAnsi="黑体" w:eastAsia="黑体" w:cs="黑体"/>
          <w:lang w:val="en-US" w:eastAsia="zh-CN"/>
        </w:rPr>
        <w:t>户申请页</w:t>
      </w:r>
    </w:p>
    <w:p>
      <w:pPr>
        <w:rPr>
          <w:rFonts w:hint="eastAsia" w:eastAsiaTheme="minorEastAsia"/>
          <w:lang w:eastAsia="zh-CN"/>
        </w:rPr>
      </w:pPr>
      <w:r>
        <w:rPr>
          <w:rFonts w:hint="eastAsia" w:eastAsiaTheme="minorEastAsia"/>
          <w:lang w:eastAsia="zh-CN"/>
        </w:rPr>
        <w:drawing>
          <wp:inline distT="0" distB="0" distL="114300" distR="114300">
            <wp:extent cx="5269865" cy="3926840"/>
            <wp:effectExtent l="0" t="0" r="3175" b="5080"/>
            <wp:docPr id="55" name="图片 5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6"/>
                    <pic:cNvPicPr>
                      <a:picLocks noChangeAspect="1"/>
                    </pic:cNvPicPr>
                  </pic:nvPicPr>
                  <pic:blipFill>
                    <a:blip r:embed="rId100"/>
                    <a:stretch>
                      <a:fillRect/>
                    </a:stretch>
                  </pic:blipFill>
                  <pic:spPr>
                    <a:xfrm>
                      <a:off x="0" y="0"/>
                      <a:ext cx="5269865" cy="3926840"/>
                    </a:xfrm>
                    <a:prstGeom prst="rect">
                      <a:avLst/>
                    </a:prstGeom>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11公维交存</w:t>
      </w:r>
      <w:r>
        <w:rPr>
          <w:rFonts w:hint="eastAsia" w:ascii="黑体" w:hAnsi="黑体" w:eastAsia="黑体" w:cs="黑体"/>
        </w:rPr>
        <w:t>交存到</w:t>
      </w:r>
      <w:r>
        <w:rPr>
          <w:rFonts w:hint="eastAsia" w:ascii="黑体" w:hAnsi="黑体" w:eastAsia="黑体" w:cs="黑体"/>
          <w:lang w:val="en-US" w:eastAsia="zh-CN"/>
        </w:rPr>
        <w:t>户</w:t>
      </w:r>
      <w:r>
        <w:rPr>
          <w:rFonts w:hint="eastAsia" w:ascii="黑体" w:hAnsi="黑体" w:eastAsia="黑体" w:cs="黑体"/>
        </w:rPr>
        <w:t>-清册模式</w:t>
      </w:r>
    </w:p>
    <w:p>
      <w:pPr>
        <w:rPr>
          <w:rFonts w:hint="eastAsia"/>
          <w:lang w:eastAsia="zh-CN"/>
        </w:rPr>
      </w:pPr>
      <w:r>
        <w:rPr>
          <w:rFonts w:hint="eastAsia"/>
          <w:lang w:eastAsia="zh-CN"/>
        </w:rPr>
        <w:drawing>
          <wp:inline distT="0" distB="0" distL="114300" distR="114300">
            <wp:extent cx="5272405" cy="4935855"/>
            <wp:effectExtent l="0" t="0" r="635" b="1905"/>
            <wp:docPr id="59" name="图片 5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7"/>
                    <pic:cNvPicPr>
                      <a:picLocks noChangeAspect="1"/>
                    </pic:cNvPicPr>
                  </pic:nvPicPr>
                  <pic:blipFill>
                    <a:blip r:embed="rId101"/>
                    <a:stretch>
                      <a:fillRect/>
                    </a:stretch>
                  </pic:blipFill>
                  <pic:spPr>
                    <a:xfrm>
                      <a:off x="0" y="0"/>
                      <a:ext cx="5272405" cy="4935855"/>
                    </a:xfrm>
                    <a:prstGeom prst="rect">
                      <a:avLst/>
                    </a:prstGeom>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12公维交存</w:t>
      </w:r>
      <w:r>
        <w:rPr>
          <w:rFonts w:hint="eastAsia" w:ascii="黑体" w:hAnsi="黑体" w:eastAsia="黑体" w:cs="黑体"/>
        </w:rPr>
        <w:t>交存到</w:t>
      </w:r>
      <w:r>
        <w:rPr>
          <w:rFonts w:hint="eastAsia" w:ascii="黑体" w:hAnsi="黑体" w:eastAsia="黑体" w:cs="黑体"/>
          <w:lang w:val="en-US" w:eastAsia="zh-CN"/>
        </w:rPr>
        <w:t>户</w:t>
      </w:r>
      <w:r>
        <w:rPr>
          <w:rFonts w:hint="eastAsia" w:ascii="黑体" w:hAnsi="黑体" w:eastAsia="黑体" w:cs="黑体"/>
        </w:rPr>
        <w:t>-楼表盘模式</w:t>
      </w:r>
    </w:p>
    <w:p>
      <w:pPr>
        <w:pStyle w:val="12"/>
        <w:spacing w:before="157" w:beforeLines="50" w:after="157" w:line="240" w:lineRule="auto"/>
        <w:ind w:firstLine="560" w:firstLineChars="200"/>
        <w:jc w:val="left"/>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rPr>
        <w:t>（2）</w:t>
      </w:r>
      <w:r>
        <w:rPr>
          <w:rFonts w:hint="eastAsia" w:ascii="华文仿宋" w:hAnsi="华文仿宋" w:eastAsia="华文仿宋" w:cs="华文仿宋"/>
          <w:sz w:val="28"/>
          <w:szCs w:val="28"/>
          <w:lang w:val="en-US" w:eastAsia="zh-CN"/>
        </w:rPr>
        <w:t>勾选需要交存的房屋，点击【下一步】按钮进入交款清单页（如图</w:t>
      </w:r>
      <w:r>
        <w:rPr>
          <w:rFonts w:hint="eastAsia" w:ascii="Times New Roman" w:hAnsi="Times New Roman" w:eastAsia="华文仿宋" w:cs="Times New Roman"/>
          <w:kern w:val="2"/>
          <w:sz w:val="28"/>
          <w:szCs w:val="28"/>
          <w:lang w:val="en-US" w:eastAsia="zh-CN" w:bidi="ar"/>
        </w:rPr>
        <w:t>5.1.3.13</w:t>
      </w:r>
      <w:r>
        <w:rPr>
          <w:rFonts w:hint="eastAsia" w:ascii="华文仿宋" w:hAnsi="华文仿宋" w:eastAsia="华文仿宋" w:cs="华文仿宋"/>
          <w:sz w:val="28"/>
          <w:szCs w:val="28"/>
          <w:lang w:val="en-US" w:eastAsia="zh-CN"/>
        </w:rPr>
        <w:t>所示）确认信息无误，点击【提交】按钮跳转至确认弹窗页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14</w:t>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sz w:val="28"/>
          <w:szCs w:val="28"/>
        </w:rPr>
        <w:t>示）。</w:t>
      </w:r>
      <w:r>
        <w:rPr>
          <w:rFonts w:hint="eastAsia" w:ascii="华文仿宋" w:hAnsi="华文仿宋" w:eastAsia="华文仿宋" w:cs="华文仿宋"/>
          <w:sz w:val="28"/>
          <w:szCs w:val="28"/>
          <w:lang w:val="en-US" w:eastAsia="zh-CN"/>
        </w:rPr>
        <w:t>点击【确定】按钮跳转至结果页（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15</w:t>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sz w:val="28"/>
          <w:szCs w:val="28"/>
        </w:rPr>
        <w:t>示</w:t>
      </w:r>
      <w:r>
        <w:rPr>
          <w:rFonts w:hint="eastAsia" w:ascii="华文仿宋" w:hAnsi="华文仿宋" w:eastAsia="华文仿宋" w:cs="华文仿宋"/>
          <w:sz w:val="28"/>
          <w:szCs w:val="28"/>
          <w:lang w:val="en-US" w:eastAsia="zh-CN"/>
        </w:rPr>
        <w:t>）。</w:t>
      </w:r>
    </w:p>
    <w:p>
      <w:pPr>
        <w:jc w:val="left"/>
      </w:pPr>
      <w:r>
        <w:drawing>
          <wp:inline distT="0" distB="0" distL="114300" distR="114300">
            <wp:extent cx="5267325" cy="3180080"/>
            <wp:effectExtent l="0" t="0" r="5715" b="5080"/>
            <wp:docPr id="1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7"/>
                    <pic:cNvPicPr>
                      <a:picLocks noChangeAspect="1"/>
                    </pic:cNvPicPr>
                  </pic:nvPicPr>
                  <pic:blipFill>
                    <a:blip r:embed="rId102"/>
                    <a:stretch>
                      <a:fillRect/>
                    </a:stretch>
                  </pic:blipFill>
                  <pic:spPr>
                    <a:xfrm>
                      <a:off x="0" y="0"/>
                      <a:ext cx="5267325" cy="3180080"/>
                    </a:xfrm>
                    <a:prstGeom prst="rect">
                      <a:avLst/>
                    </a:prstGeom>
                    <a:noFill/>
                    <a:ln>
                      <a:noFill/>
                    </a:ln>
                  </pic:spPr>
                </pic:pic>
              </a:graphicData>
            </a:graphic>
          </wp:inline>
        </w:drawing>
      </w:r>
    </w:p>
    <w:p>
      <w:pPr>
        <w:pStyle w:val="12"/>
        <w:spacing w:before="157" w:beforeLines="50" w:after="0" w:line="240" w:lineRule="auto"/>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13公维交存</w:t>
      </w:r>
      <w:r>
        <w:rPr>
          <w:rFonts w:hint="eastAsia" w:ascii="黑体" w:hAnsi="黑体" w:eastAsia="黑体" w:cs="黑体"/>
        </w:rPr>
        <w:t>交存到</w:t>
      </w:r>
      <w:r>
        <w:rPr>
          <w:rFonts w:hint="eastAsia" w:ascii="黑体" w:hAnsi="黑体" w:eastAsia="黑体" w:cs="黑体"/>
          <w:lang w:val="en-US" w:eastAsia="zh-CN"/>
        </w:rPr>
        <w:t>户清单页</w:t>
      </w:r>
    </w:p>
    <w:p>
      <w:pPr>
        <w:spacing w:before="157" w:beforeLines="50" w:after="0" w:line="240" w:lineRule="auto"/>
        <w:rPr>
          <w:rFonts w:hint="eastAsia"/>
        </w:rPr>
      </w:pPr>
      <w:r>
        <w:drawing>
          <wp:inline distT="0" distB="0" distL="114300" distR="114300">
            <wp:extent cx="5273675" cy="3300730"/>
            <wp:effectExtent l="0" t="0" r="14605" b="6350"/>
            <wp:docPr id="10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0"/>
                    <pic:cNvPicPr>
                      <a:picLocks noChangeAspect="1"/>
                    </pic:cNvPicPr>
                  </pic:nvPicPr>
                  <pic:blipFill>
                    <a:blip r:embed="rId103"/>
                    <a:stretch>
                      <a:fillRect/>
                    </a:stretch>
                  </pic:blipFill>
                  <pic:spPr>
                    <a:xfrm>
                      <a:off x="0" y="0"/>
                      <a:ext cx="5273675" cy="3300730"/>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14公维交存</w:t>
      </w:r>
      <w:r>
        <w:rPr>
          <w:rFonts w:hint="eastAsia" w:ascii="黑体" w:hAnsi="黑体" w:eastAsia="黑体" w:cs="黑体"/>
        </w:rPr>
        <w:t>交存到</w:t>
      </w:r>
      <w:r>
        <w:rPr>
          <w:rFonts w:hint="eastAsia" w:ascii="黑体" w:hAnsi="黑体" w:eastAsia="黑体" w:cs="黑体"/>
          <w:lang w:val="en-US" w:eastAsia="zh-CN"/>
        </w:rPr>
        <w:t>户确认弹窗页</w:t>
      </w:r>
    </w:p>
    <w:p>
      <w:r>
        <w:drawing>
          <wp:inline distT="0" distB="0" distL="114300" distR="114300">
            <wp:extent cx="5271135" cy="2940050"/>
            <wp:effectExtent l="0" t="0" r="1905" b="1270"/>
            <wp:docPr id="1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1"/>
                    <pic:cNvPicPr>
                      <a:picLocks noChangeAspect="1"/>
                    </pic:cNvPicPr>
                  </pic:nvPicPr>
                  <pic:blipFill>
                    <a:blip r:embed="rId97"/>
                    <a:stretch>
                      <a:fillRect/>
                    </a:stretch>
                  </pic:blipFill>
                  <pic:spPr>
                    <a:xfrm>
                      <a:off x="0" y="0"/>
                      <a:ext cx="5271135" cy="2940050"/>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15公维交存</w:t>
      </w:r>
      <w:r>
        <w:rPr>
          <w:rFonts w:hint="eastAsia" w:ascii="黑体" w:hAnsi="黑体" w:eastAsia="黑体" w:cs="黑体"/>
        </w:rPr>
        <w:t>交存到</w:t>
      </w:r>
      <w:r>
        <w:rPr>
          <w:rFonts w:hint="eastAsia" w:ascii="黑体" w:hAnsi="黑体" w:eastAsia="黑体" w:cs="黑体"/>
          <w:lang w:val="en-US" w:eastAsia="zh-CN"/>
        </w:rPr>
        <w:t>户结果页</w:t>
      </w:r>
    </w:p>
    <w:p>
      <w:pPr>
        <w:pStyle w:val="12"/>
        <w:spacing w:before="157" w:beforeLines="50" w:after="157" w:line="240" w:lineRule="auto"/>
        <w:ind w:firstLine="560" w:firstLineChars="200"/>
        <w:jc w:val="left"/>
        <w:rPr>
          <w:rFonts w:ascii="华文仿宋" w:hAnsi="华文仿宋" w:eastAsia="华文仿宋" w:cs="华文仿宋"/>
        </w:rPr>
      </w:pP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）在</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_Ref2071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15</w:t>
      </w:r>
      <w:r>
        <w:rPr>
          <w:rFonts w:hint="eastAsia" w:ascii="华文仿宋" w:hAnsi="华文仿宋" w:eastAsia="华文仿宋" w:cs="华文仿宋"/>
          <w:sz w:val="28"/>
          <w:szCs w:val="28"/>
          <w:lang w:val="en-US" w:eastAsia="zh-CN"/>
        </w:rPr>
        <w:t>中</w:t>
      </w:r>
      <w:r>
        <w:rPr>
          <w:rFonts w:hint="eastAsia" w:ascii="华文仿宋" w:hAnsi="华文仿宋" w:eastAsia="华文仿宋" w:cs="华文仿宋"/>
          <w:sz w:val="28"/>
          <w:szCs w:val="28"/>
        </w:rPr>
        <w:t>点击【去支付】按钮跳转至【资金支付页】（如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_Ref2130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val="en-US" w:eastAsia="zh-CN" w:bidi="ar"/>
        </w:rPr>
        <w:t>1</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6</w:t>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sz w:val="28"/>
          <w:szCs w:val="28"/>
        </w:rPr>
        <w:t>示），根据页面提示选择支付方式</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并</w:t>
      </w:r>
      <w:r>
        <w:rPr>
          <w:rFonts w:hint="eastAsia" w:ascii="华文仿宋" w:hAnsi="华文仿宋" w:eastAsia="华文仿宋" w:cs="华文仿宋"/>
          <w:sz w:val="28"/>
          <w:szCs w:val="28"/>
        </w:rPr>
        <w:t>进行款项支付。</w:t>
      </w:r>
    </w:p>
    <w:p>
      <w:r>
        <w:drawing>
          <wp:inline distT="0" distB="0" distL="114300" distR="114300">
            <wp:extent cx="5264150" cy="2671445"/>
            <wp:effectExtent l="9525" t="9525" r="14605" b="165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04"/>
                    <a:stretch>
                      <a:fillRect/>
                    </a:stretch>
                  </pic:blipFill>
                  <pic:spPr>
                    <a:xfrm>
                      <a:off x="0" y="0"/>
                      <a:ext cx="5264150" cy="2671445"/>
                    </a:xfrm>
                    <a:prstGeom prst="rect">
                      <a:avLst/>
                    </a:prstGeom>
                    <a:noFill/>
                    <a:ln>
                      <a:solidFill>
                        <a:schemeClr val="tx1">
                          <a:lumMod val="50000"/>
                          <a:lumOff val="50000"/>
                        </a:schemeClr>
                      </a:solidFill>
                    </a:ln>
                  </pic:spPr>
                </pic:pic>
              </a:graphicData>
            </a:graphic>
          </wp:inline>
        </w:drawing>
      </w:r>
    </w:p>
    <w:p>
      <w:pPr>
        <w:pStyle w:val="12"/>
        <w:spacing w:before="157" w:beforeLines="50" w:after="0" w:line="240" w:lineRule="auto"/>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16</w:t>
      </w:r>
      <w:r>
        <w:rPr>
          <w:rFonts w:hint="eastAsia" w:ascii="黑体" w:hAnsi="黑体" w:eastAsia="黑体" w:cs="黑体"/>
        </w:rPr>
        <w:t>资金支付页</w:t>
      </w:r>
    </w:p>
    <w:p>
      <w:pPr>
        <w:pStyle w:val="12"/>
        <w:spacing w:before="157" w:beforeLines="50" w:after="157"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公维交存-交存到幢</w:t>
      </w:r>
      <w:r>
        <w:rPr>
          <w:rFonts w:hint="eastAsia" w:ascii="华文仿宋" w:hAnsi="华文仿宋" w:eastAsia="华文仿宋" w:cs="华文仿宋"/>
          <w:sz w:val="28"/>
          <w:szCs w:val="28"/>
        </w:rPr>
        <w:t>】</w:t>
      </w:r>
    </w:p>
    <w:p>
      <w:pPr>
        <w:pStyle w:val="12"/>
        <w:spacing w:before="157" w:beforeLines="50" w:after="157"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（1）</w:t>
      </w:r>
      <w:r>
        <w:rPr>
          <w:rFonts w:hint="eastAsia" w:ascii="华文仿宋" w:hAnsi="华文仿宋" w:eastAsia="华文仿宋" w:cs="华文仿宋"/>
          <w:sz w:val="28"/>
          <w:szCs w:val="28"/>
          <w:lang w:val="en-US" w:eastAsia="zh-CN"/>
        </w:rPr>
        <w:t>在</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2中</w:t>
      </w:r>
      <w:r>
        <w:rPr>
          <w:rFonts w:hint="eastAsia" w:ascii="华文仿宋" w:hAnsi="华文仿宋" w:eastAsia="华文仿宋" w:cs="华文仿宋"/>
          <w:sz w:val="28"/>
          <w:szCs w:val="28"/>
          <w:lang w:val="en-US" w:eastAsia="zh-CN"/>
        </w:rPr>
        <w:t>操作栏点击【公维交存】按钮，进入交存申请页</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选择【交存到幢】标签</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17</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。选择交款类型，点击【查询】按钮展示查询结果</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可以</w:t>
      </w:r>
      <w:r>
        <w:rPr>
          <w:rFonts w:hint="eastAsia" w:ascii="华文仿宋" w:hAnsi="华文仿宋" w:eastAsia="华文仿宋" w:cs="华文仿宋"/>
          <w:sz w:val="28"/>
          <w:szCs w:val="28"/>
          <w:lang w:val="en-US" w:eastAsia="zh-CN"/>
        </w:rPr>
        <w:t>在【视图】</w:t>
      </w:r>
      <w:r>
        <w:rPr>
          <w:rFonts w:hint="eastAsia" w:ascii="华文仿宋" w:hAnsi="华文仿宋" w:eastAsia="华文仿宋" w:cs="华文仿宋"/>
          <w:sz w:val="28"/>
          <w:szCs w:val="28"/>
        </w:rPr>
        <w:t>切换显示楼表盘或清册模式展示房屋信息</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_Ref1068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18~图5.1.3.19</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eastAsia="zh-CN"/>
        </w:rPr>
        <w:t>）。</w:t>
      </w:r>
    </w:p>
    <w:p>
      <w:r>
        <w:drawing>
          <wp:inline distT="0" distB="0" distL="114300" distR="114300">
            <wp:extent cx="5269865" cy="3820160"/>
            <wp:effectExtent l="0" t="0" r="3175" b="5080"/>
            <wp:docPr id="10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1"/>
                    <pic:cNvPicPr>
                      <a:picLocks noChangeAspect="1"/>
                    </pic:cNvPicPr>
                  </pic:nvPicPr>
                  <pic:blipFill>
                    <a:blip r:embed="rId105"/>
                    <a:stretch>
                      <a:fillRect/>
                    </a:stretch>
                  </pic:blipFill>
                  <pic:spPr>
                    <a:xfrm>
                      <a:off x="0" y="0"/>
                      <a:ext cx="5269865" cy="3820160"/>
                    </a:xfrm>
                    <a:prstGeom prst="rect">
                      <a:avLst/>
                    </a:prstGeom>
                    <a:noFill/>
                    <a:ln>
                      <a:noFill/>
                    </a:ln>
                  </pic:spPr>
                </pic:pic>
              </a:graphicData>
            </a:graphic>
          </wp:inline>
        </w:drawing>
      </w:r>
    </w:p>
    <w:p>
      <w:pPr>
        <w:pStyle w:val="12"/>
        <w:spacing w:before="157" w:beforeLines="50" w:after="0" w:line="240" w:lineRule="auto"/>
        <w:ind w:firstLine="0" w:firstLineChars="0"/>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17公维交存</w:t>
      </w:r>
      <w:r>
        <w:rPr>
          <w:rFonts w:hint="eastAsia" w:ascii="黑体" w:hAnsi="黑体" w:eastAsia="黑体" w:cs="黑体"/>
        </w:rPr>
        <w:t>交存到</w:t>
      </w:r>
      <w:r>
        <w:rPr>
          <w:rFonts w:hint="eastAsia" w:ascii="黑体" w:hAnsi="黑体" w:eastAsia="黑体" w:cs="黑体"/>
          <w:lang w:val="en-US" w:eastAsia="zh-CN"/>
        </w:rPr>
        <w:t>幢申请页</w:t>
      </w:r>
    </w:p>
    <w:p>
      <w:r>
        <w:drawing>
          <wp:inline distT="0" distB="0" distL="114300" distR="114300">
            <wp:extent cx="5120005" cy="2712085"/>
            <wp:effectExtent l="0" t="0" r="635" b="635"/>
            <wp:docPr id="1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
                    <pic:cNvPicPr>
                      <a:picLocks noChangeAspect="1"/>
                    </pic:cNvPicPr>
                  </pic:nvPicPr>
                  <pic:blipFill>
                    <a:blip r:embed="rId106"/>
                    <a:srcRect b="2910"/>
                    <a:stretch>
                      <a:fillRect/>
                    </a:stretch>
                  </pic:blipFill>
                  <pic:spPr>
                    <a:xfrm>
                      <a:off x="0" y="0"/>
                      <a:ext cx="5120005" cy="2712085"/>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8</w:t>
      </w:r>
      <w:r>
        <w:rPr>
          <w:rFonts w:hint="eastAsia" w:ascii="黑体" w:hAnsi="黑体" w:eastAsia="黑体" w:cs="黑体"/>
        </w:rPr>
        <w:fldChar w:fldCharType="end"/>
      </w:r>
      <w:r>
        <w:rPr>
          <w:rFonts w:hint="eastAsia" w:ascii="黑体" w:hAnsi="黑体" w:eastAsia="黑体" w:cs="黑体"/>
          <w:lang w:val="en-US" w:eastAsia="zh-CN"/>
        </w:rPr>
        <w:t>公维交存</w:t>
      </w:r>
      <w:r>
        <w:rPr>
          <w:rFonts w:hint="eastAsia" w:ascii="黑体" w:hAnsi="黑体" w:eastAsia="黑体" w:cs="黑体"/>
        </w:rPr>
        <w:t>交存到幢-清册模式</w:t>
      </w:r>
    </w:p>
    <w:p>
      <w:r>
        <w:drawing>
          <wp:inline distT="0" distB="0" distL="114300" distR="114300">
            <wp:extent cx="5268595" cy="4483735"/>
            <wp:effectExtent l="0" t="0" r="4445" b="12065"/>
            <wp:docPr id="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
                    <pic:cNvPicPr>
                      <a:picLocks noChangeAspect="1"/>
                    </pic:cNvPicPr>
                  </pic:nvPicPr>
                  <pic:blipFill>
                    <a:blip r:embed="rId107"/>
                    <a:stretch>
                      <a:fillRect/>
                    </a:stretch>
                  </pic:blipFill>
                  <pic:spPr>
                    <a:xfrm>
                      <a:off x="0" y="0"/>
                      <a:ext cx="5268595" cy="4483735"/>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9</w:t>
      </w:r>
      <w:r>
        <w:rPr>
          <w:rFonts w:hint="eastAsia" w:ascii="黑体" w:hAnsi="黑体" w:eastAsia="黑体" w:cs="黑体"/>
        </w:rPr>
        <w:fldChar w:fldCharType="end"/>
      </w:r>
      <w:r>
        <w:rPr>
          <w:rFonts w:hint="eastAsia" w:ascii="黑体" w:hAnsi="黑体" w:eastAsia="黑体" w:cs="黑体"/>
        </w:rPr>
        <w:t xml:space="preserve"> </w:t>
      </w:r>
      <w:r>
        <w:rPr>
          <w:rFonts w:hint="eastAsia" w:ascii="黑体" w:hAnsi="黑体" w:eastAsia="黑体" w:cs="黑体"/>
          <w:lang w:val="en-US" w:eastAsia="zh-CN"/>
        </w:rPr>
        <w:t>公维交存</w:t>
      </w:r>
      <w:r>
        <w:rPr>
          <w:rFonts w:hint="eastAsia" w:ascii="黑体" w:hAnsi="黑体" w:eastAsia="黑体" w:cs="黑体"/>
        </w:rPr>
        <w:t>交存到幢-楼表盘模式</w:t>
      </w:r>
    </w:p>
    <w:p>
      <w:pPr>
        <w:pStyle w:val="12"/>
        <w:spacing w:before="157" w:beforeLines="50" w:after="157" w:line="240" w:lineRule="auto"/>
        <w:ind w:firstLine="560" w:firstLineChars="200"/>
        <w:jc w:val="left"/>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rPr>
        <w:t>（2）</w:t>
      </w:r>
      <w:r>
        <w:rPr>
          <w:rFonts w:hint="eastAsia" w:ascii="华文仿宋" w:hAnsi="华文仿宋" w:eastAsia="华文仿宋" w:cs="华文仿宋"/>
          <w:sz w:val="28"/>
          <w:szCs w:val="28"/>
          <w:lang w:val="en-US" w:eastAsia="zh-CN"/>
        </w:rPr>
        <w:t>勾选需要交存的楼幢，点击【下一步】按钮进入交款清单页（如图</w:t>
      </w:r>
      <w:r>
        <w:rPr>
          <w:rFonts w:hint="eastAsia" w:ascii="Times New Roman" w:hAnsi="Times New Roman" w:eastAsia="华文仿宋" w:cs="Times New Roman"/>
          <w:kern w:val="2"/>
          <w:sz w:val="28"/>
          <w:szCs w:val="28"/>
          <w:lang w:val="en-US" w:eastAsia="zh-CN" w:bidi="ar"/>
        </w:rPr>
        <w:t>5.1.3.20</w:t>
      </w:r>
      <w:r>
        <w:rPr>
          <w:rFonts w:hint="eastAsia" w:ascii="华文仿宋" w:hAnsi="华文仿宋" w:eastAsia="华文仿宋" w:cs="华文仿宋"/>
          <w:sz w:val="28"/>
          <w:szCs w:val="28"/>
          <w:lang w:val="en-US" w:eastAsia="zh-CN"/>
        </w:rPr>
        <w:t>所示），输入交款金额，确认信息无误点击【提交】按钮跳转至确认弹窗页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21</w:t>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sz w:val="28"/>
          <w:szCs w:val="28"/>
        </w:rPr>
        <w:t>示）。</w:t>
      </w:r>
      <w:r>
        <w:rPr>
          <w:rFonts w:hint="eastAsia" w:ascii="华文仿宋" w:hAnsi="华文仿宋" w:eastAsia="华文仿宋" w:cs="华文仿宋"/>
          <w:sz w:val="28"/>
          <w:szCs w:val="28"/>
          <w:lang w:val="en-US" w:eastAsia="zh-CN"/>
        </w:rPr>
        <w:t>点击【确定】按钮跳转至结果页（</w:t>
      </w:r>
      <w:r>
        <w:rPr>
          <w:rFonts w:hint="eastAsia" w:ascii="华文仿宋" w:hAnsi="华文仿宋" w:eastAsia="华文仿宋" w:cs="华文仿宋"/>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_Ref1885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22</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pPr>
        <w:jc w:val="left"/>
      </w:pPr>
      <w:r>
        <w:drawing>
          <wp:inline distT="0" distB="0" distL="114300" distR="114300">
            <wp:extent cx="5268595" cy="3093720"/>
            <wp:effectExtent l="0" t="0" r="4445" b="0"/>
            <wp:docPr id="2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8"/>
                    <pic:cNvPicPr>
                      <a:picLocks noChangeAspect="1"/>
                    </pic:cNvPicPr>
                  </pic:nvPicPr>
                  <pic:blipFill>
                    <a:blip r:embed="rId108"/>
                    <a:stretch>
                      <a:fillRect/>
                    </a:stretch>
                  </pic:blipFill>
                  <pic:spPr>
                    <a:xfrm>
                      <a:off x="0" y="0"/>
                      <a:ext cx="5268595" cy="3093720"/>
                    </a:xfrm>
                    <a:prstGeom prst="rect">
                      <a:avLst/>
                    </a:prstGeom>
                    <a:noFill/>
                    <a:ln>
                      <a:noFill/>
                    </a:ln>
                  </pic:spPr>
                </pic:pic>
              </a:graphicData>
            </a:graphic>
          </wp:inline>
        </w:drawing>
      </w:r>
    </w:p>
    <w:p>
      <w:pPr>
        <w:pStyle w:val="12"/>
        <w:spacing w:before="157" w:beforeLines="50" w:after="0" w:line="240" w:lineRule="auto"/>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20公维交存</w:t>
      </w:r>
      <w:r>
        <w:rPr>
          <w:rFonts w:hint="eastAsia" w:ascii="黑体" w:hAnsi="黑体" w:eastAsia="黑体" w:cs="黑体"/>
        </w:rPr>
        <w:t>交存到幢</w:t>
      </w:r>
      <w:r>
        <w:rPr>
          <w:rFonts w:hint="eastAsia" w:ascii="黑体" w:hAnsi="黑体" w:eastAsia="黑体" w:cs="黑体"/>
          <w:lang w:val="en-US" w:eastAsia="zh-CN"/>
        </w:rPr>
        <w:t>清单页</w:t>
      </w:r>
    </w:p>
    <w:p>
      <w:r>
        <w:drawing>
          <wp:inline distT="0" distB="0" distL="114300" distR="114300">
            <wp:extent cx="5269230" cy="3183890"/>
            <wp:effectExtent l="0" t="0" r="3810" b="1270"/>
            <wp:docPr id="20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9"/>
                    <pic:cNvPicPr>
                      <a:picLocks noChangeAspect="1"/>
                    </pic:cNvPicPr>
                  </pic:nvPicPr>
                  <pic:blipFill>
                    <a:blip r:embed="rId109"/>
                    <a:stretch>
                      <a:fillRect/>
                    </a:stretch>
                  </pic:blipFill>
                  <pic:spPr>
                    <a:xfrm>
                      <a:off x="0" y="0"/>
                      <a:ext cx="5269230" cy="3183890"/>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21公维交存</w:t>
      </w:r>
      <w:r>
        <w:rPr>
          <w:rFonts w:hint="eastAsia" w:ascii="黑体" w:hAnsi="黑体" w:eastAsia="黑体" w:cs="黑体"/>
        </w:rPr>
        <w:t>交存到幢</w:t>
      </w:r>
      <w:r>
        <w:rPr>
          <w:rFonts w:hint="eastAsia" w:ascii="黑体" w:hAnsi="黑体" w:eastAsia="黑体" w:cs="黑体"/>
          <w:lang w:val="en-US" w:eastAsia="zh-CN"/>
        </w:rPr>
        <w:t>确认弹窗页</w:t>
      </w:r>
    </w:p>
    <w:p>
      <w:r>
        <w:drawing>
          <wp:inline distT="0" distB="0" distL="114300" distR="114300">
            <wp:extent cx="4933950" cy="3063240"/>
            <wp:effectExtent l="0" t="0" r="3810" b="0"/>
            <wp:docPr id="2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0"/>
                    <pic:cNvPicPr>
                      <a:picLocks noChangeAspect="1"/>
                    </pic:cNvPicPr>
                  </pic:nvPicPr>
                  <pic:blipFill>
                    <a:blip r:embed="rId110"/>
                    <a:srcRect b="6403"/>
                    <a:stretch>
                      <a:fillRect/>
                    </a:stretch>
                  </pic:blipFill>
                  <pic:spPr>
                    <a:xfrm>
                      <a:off x="0" y="0"/>
                      <a:ext cx="4933950" cy="3063240"/>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22公维交存</w:t>
      </w:r>
      <w:r>
        <w:rPr>
          <w:rFonts w:hint="eastAsia" w:ascii="黑体" w:hAnsi="黑体" w:eastAsia="黑体" w:cs="黑体"/>
        </w:rPr>
        <w:t>交存到幢</w:t>
      </w:r>
      <w:r>
        <w:rPr>
          <w:rFonts w:hint="eastAsia" w:ascii="黑体" w:hAnsi="黑体" w:eastAsia="黑体" w:cs="黑体"/>
          <w:lang w:val="en-US" w:eastAsia="zh-CN"/>
        </w:rPr>
        <w:t>结果页</w:t>
      </w:r>
    </w:p>
    <w:p>
      <w:pPr>
        <w:pStyle w:val="12"/>
        <w:spacing w:before="157" w:beforeLines="50" w:after="157" w:line="240" w:lineRule="auto"/>
        <w:ind w:firstLine="560" w:firstLineChars="200"/>
        <w:jc w:val="left"/>
        <w:rPr>
          <w:rFonts w:ascii="华文仿宋" w:hAnsi="华文仿宋" w:eastAsia="华文仿宋" w:cs="华文仿宋"/>
        </w:rPr>
      </w:pP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）在</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_Ref2071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图5.1.3.</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22</w:t>
      </w:r>
      <w:r>
        <w:rPr>
          <w:rFonts w:hint="eastAsia" w:ascii="华文仿宋" w:hAnsi="华文仿宋" w:eastAsia="华文仿宋" w:cs="华文仿宋"/>
          <w:sz w:val="28"/>
          <w:szCs w:val="28"/>
          <w:lang w:val="en-US" w:eastAsia="zh-CN"/>
        </w:rPr>
        <w:t>中</w:t>
      </w:r>
      <w:r>
        <w:rPr>
          <w:rFonts w:hint="eastAsia" w:ascii="华文仿宋" w:hAnsi="华文仿宋" w:eastAsia="华文仿宋" w:cs="华文仿宋"/>
          <w:sz w:val="28"/>
          <w:szCs w:val="28"/>
        </w:rPr>
        <w:t>点击【去支付】按钮跳转至【资金支付页】（如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_Ref2130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bidi="ar"/>
        </w:rPr>
        <w:t>5.2.2.</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23</w:t>
      </w:r>
      <w:r>
        <w:rPr>
          <w:rFonts w:hint="eastAsia" w:ascii="华文仿宋" w:hAnsi="华文仿宋" w:eastAsia="华文仿宋" w:cs="华文仿宋"/>
          <w:sz w:val="28"/>
          <w:szCs w:val="28"/>
        </w:rPr>
        <w:t>所示），根据页面提示选择</w:t>
      </w:r>
      <w:r>
        <w:rPr>
          <w:rFonts w:hint="eastAsia" w:ascii="华文仿宋" w:hAnsi="华文仿宋" w:eastAsia="华文仿宋" w:cs="华文仿宋"/>
          <w:sz w:val="28"/>
          <w:szCs w:val="28"/>
          <w:lang w:val="en-US" w:eastAsia="zh-CN"/>
        </w:rPr>
        <w:t>微信或支付宝</w:t>
      </w:r>
      <w:r>
        <w:rPr>
          <w:rFonts w:hint="eastAsia" w:ascii="华文仿宋" w:hAnsi="华文仿宋" w:eastAsia="华文仿宋" w:cs="华文仿宋"/>
          <w:sz w:val="28"/>
          <w:szCs w:val="28"/>
        </w:rPr>
        <w:t>支付方式进行款项支付。</w:t>
      </w:r>
    </w:p>
    <w:p>
      <w:pPr>
        <w:rPr>
          <w:rFonts w:ascii="华文仿宋" w:hAnsi="华文仿宋" w:eastAsia="华文仿宋" w:cs="华文仿宋"/>
        </w:rPr>
      </w:pPr>
      <w:r>
        <w:drawing>
          <wp:inline distT="0" distB="0" distL="114300" distR="114300">
            <wp:extent cx="5133340" cy="3467735"/>
            <wp:effectExtent l="0" t="0" r="2540" b="698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1"/>
                    <a:srcRect b="2673"/>
                    <a:stretch>
                      <a:fillRect/>
                    </a:stretch>
                  </pic:blipFill>
                  <pic:spPr>
                    <a:xfrm>
                      <a:off x="0" y="0"/>
                      <a:ext cx="5133340" cy="3467735"/>
                    </a:xfrm>
                    <a:prstGeom prst="rect">
                      <a:avLst/>
                    </a:prstGeom>
                    <a:noFill/>
                    <a:ln>
                      <a:noFill/>
                    </a:ln>
                  </pic:spPr>
                </pic:pic>
              </a:graphicData>
            </a:graphic>
          </wp:inline>
        </w:drawing>
      </w:r>
    </w:p>
    <w:p>
      <w:pPr>
        <w:pStyle w:val="12"/>
        <w:spacing w:before="157" w:beforeLines="50" w:after="0" w:line="240" w:lineRule="auto"/>
        <w:rPr>
          <w:rFonts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eastAsia="zh-CN"/>
        </w:rPr>
        <w:t>5.1.3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23</w:t>
      </w:r>
      <w:r>
        <w:rPr>
          <w:rFonts w:hint="eastAsia" w:ascii="黑体" w:hAnsi="黑体" w:eastAsia="黑体" w:cs="黑体"/>
        </w:rPr>
        <w:t>资金支付页</w:t>
      </w:r>
    </w:p>
    <w:p>
      <w:pPr>
        <w:pStyle w:val="3"/>
        <w:spacing w:before="156" w:beforeLines="50" w:line="240" w:lineRule="auto"/>
        <w:ind w:firstLine="641" w:firstLineChars="200"/>
        <w:rPr>
          <w:rFonts w:ascii="华文仿宋" w:hAnsi="华文仿宋" w:eastAsia="华文仿宋" w:cs="华文仿宋"/>
          <w:sz w:val="32"/>
          <w:szCs w:val="32"/>
        </w:rPr>
      </w:pPr>
      <w:bookmarkStart w:id="961" w:name="_Toc32718"/>
      <w:bookmarkStart w:id="962" w:name="_Toc105767089"/>
      <w:bookmarkStart w:id="963" w:name="_Toc23377"/>
      <w:bookmarkStart w:id="964" w:name="_Toc11342"/>
      <w:bookmarkStart w:id="965" w:name="_Toc717"/>
      <w:bookmarkStart w:id="966" w:name="_Toc117"/>
      <w:bookmarkStart w:id="967" w:name="_Toc17033"/>
      <w:bookmarkStart w:id="968" w:name="_Toc25693"/>
      <w:bookmarkStart w:id="969" w:name="_Toc1103"/>
      <w:bookmarkStart w:id="970" w:name="_Toc18675"/>
      <w:bookmarkStart w:id="971" w:name="_Toc1247"/>
      <w:bookmarkStart w:id="972" w:name="_Toc30827"/>
      <w:bookmarkStart w:id="973" w:name="_Toc9503"/>
      <w:bookmarkStart w:id="974" w:name="_Toc19568"/>
      <w:bookmarkStart w:id="975" w:name="_Toc11455"/>
      <w:bookmarkStart w:id="976" w:name="_Toc18842"/>
      <w:bookmarkStart w:id="977" w:name="_Toc26774"/>
      <w:bookmarkStart w:id="978" w:name="_Toc13787"/>
      <w:bookmarkStart w:id="979" w:name="_Toc20058"/>
      <w:bookmarkStart w:id="980" w:name="_Toc5661"/>
      <w:r>
        <w:rPr>
          <w:rFonts w:hint="eastAsia" w:ascii="华文仿宋" w:hAnsi="华文仿宋" w:eastAsia="华文仿宋" w:cs="华文仿宋"/>
          <w:sz w:val="32"/>
          <w:szCs w:val="32"/>
          <w:lang w:val="en-US" w:eastAsia="zh-CN"/>
        </w:rPr>
        <w:t>维修</w:t>
      </w:r>
      <w:r>
        <w:rPr>
          <w:rFonts w:hint="eastAsia" w:ascii="华文仿宋" w:hAnsi="华文仿宋" w:eastAsia="华文仿宋" w:cs="华文仿宋"/>
          <w:sz w:val="32"/>
          <w:szCs w:val="32"/>
        </w:rPr>
        <w:t>资金</w:t>
      </w:r>
      <w:bookmarkEnd w:id="961"/>
      <w:bookmarkEnd w:id="962"/>
      <w:bookmarkEnd w:id="963"/>
      <w:bookmarkEnd w:id="964"/>
      <w:bookmarkEnd w:id="965"/>
      <w:bookmarkEnd w:id="966"/>
      <w:bookmarkEnd w:id="967"/>
      <w:bookmarkEnd w:id="968"/>
      <w:bookmarkEnd w:id="969"/>
      <w:bookmarkEnd w:id="970"/>
      <w:bookmarkEnd w:id="971"/>
      <w:bookmarkEnd w:id="972"/>
      <w:bookmarkEnd w:id="973"/>
      <w:r>
        <w:rPr>
          <w:rFonts w:hint="eastAsia" w:ascii="华文仿宋" w:hAnsi="华文仿宋" w:eastAsia="华文仿宋" w:cs="华文仿宋"/>
          <w:sz w:val="32"/>
          <w:szCs w:val="32"/>
          <w:lang w:val="en-US" w:eastAsia="zh-CN"/>
        </w:rPr>
        <w:t>使用</w:t>
      </w:r>
      <w:bookmarkEnd w:id="974"/>
      <w:bookmarkEnd w:id="975"/>
      <w:bookmarkEnd w:id="976"/>
      <w:bookmarkEnd w:id="977"/>
      <w:bookmarkEnd w:id="978"/>
      <w:bookmarkEnd w:id="979"/>
      <w:bookmarkEnd w:id="980"/>
    </w:p>
    <w:p>
      <w:pPr>
        <w:pStyle w:val="4"/>
        <w:spacing w:before="156" w:beforeLines="50" w:line="240" w:lineRule="auto"/>
        <w:ind w:firstLine="601" w:firstLineChars="200"/>
        <w:rPr>
          <w:rFonts w:hint="eastAsia" w:ascii="华文仿宋" w:hAnsi="华文仿宋" w:eastAsia="华文仿宋" w:cs="华文仿宋"/>
          <w:sz w:val="30"/>
          <w:szCs w:val="30"/>
        </w:rPr>
      </w:pPr>
      <w:bookmarkStart w:id="981" w:name="_Toc19091"/>
      <w:bookmarkStart w:id="982" w:name="_Toc19690"/>
      <w:bookmarkStart w:id="983" w:name="_Toc14084"/>
      <w:bookmarkStart w:id="984" w:name="_Toc8368"/>
      <w:bookmarkStart w:id="985" w:name="_Toc22405"/>
      <w:bookmarkStart w:id="986" w:name="_Toc27250"/>
      <w:bookmarkStart w:id="987" w:name="_Toc2774"/>
      <w:bookmarkStart w:id="988" w:name="_Toc2190"/>
      <w:bookmarkStart w:id="989" w:name="_Toc14259"/>
      <w:bookmarkStart w:id="990" w:name="_Toc23925"/>
      <w:bookmarkStart w:id="991" w:name="_Toc24789"/>
      <w:bookmarkStart w:id="992" w:name="_Toc24949"/>
      <w:bookmarkStart w:id="993" w:name="_Toc17458"/>
      <w:bookmarkStart w:id="994" w:name="_Toc6722"/>
      <w:bookmarkStart w:id="995" w:name="_Toc27288"/>
      <w:bookmarkStart w:id="996" w:name="_Toc29856"/>
      <w:bookmarkStart w:id="997" w:name="_Toc7291"/>
      <w:bookmarkStart w:id="998" w:name="_Toc18854"/>
      <w:bookmarkStart w:id="999" w:name="_Toc13384"/>
      <w:r>
        <w:rPr>
          <w:rFonts w:hint="eastAsia" w:ascii="华文仿宋" w:hAnsi="华文仿宋" w:eastAsia="华文仿宋" w:cs="华文仿宋"/>
          <w:sz w:val="30"/>
          <w:szCs w:val="30"/>
          <w:lang w:val="en-US" w:eastAsia="zh-CN"/>
        </w:rPr>
        <w:t>维修资金使用</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pPr>
        <w:pStyle w:val="5"/>
        <w:spacing w:before="156" w:beforeLines="50"/>
        <w:ind w:firstLine="561" w:firstLineChars="200"/>
        <w:rPr>
          <w:rFonts w:ascii="华文仿宋" w:hAnsi="华文仿宋" w:eastAsia="华文仿宋" w:cs="华文仿宋"/>
          <w:sz w:val="28"/>
          <w:szCs w:val="28"/>
        </w:rPr>
      </w:pPr>
      <w:bookmarkStart w:id="1000" w:name="_Toc25519"/>
      <w:bookmarkStart w:id="1001" w:name="_Toc19815"/>
      <w:bookmarkStart w:id="1002" w:name="_Toc21758"/>
      <w:bookmarkStart w:id="1003" w:name="_Toc105767094"/>
      <w:bookmarkStart w:id="1004" w:name="_Toc24837"/>
      <w:bookmarkStart w:id="1005" w:name="_Toc16074"/>
      <w:bookmarkStart w:id="1006" w:name="_Toc4321"/>
      <w:bookmarkStart w:id="1007" w:name="_Toc5032"/>
      <w:bookmarkStart w:id="1008" w:name="_Toc17864"/>
      <w:bookmarkStart w:id="1009" w:name="_Toc11082"/>
      <w:bookmarkStart w:id="1010" w:name="_Toc26451"/>
      <w:bookmarkStart w:id="1011" w:name="_Toc18244"/>
      <w:bookmarkStart w:id="1012" w:name="_Toc24260"/>
      <w:bookmarkStart w:id="1013" w:name="_Toc30435"/>
      <w:bookmarkStart w:id="1014" w:name="_Toc31155"/>
      <w:bookmarkStart w:id="1015" w:name="_Toc6113"/>
      <w:bookmarkStart w:id="1016" w:name="_Toc10536"/>
      <w:bookmarkStart w:id="1017" w:name="_Toc8339"/>
      <w:bookmarkStart w:id="1018" w:name="_Toc12225"/>
      <w:bookmarkStart w:id="1019" w:name="_Toc28504"/>
      <w:r>
        <w:rPr>
          <w:rFonts w:hint="eastAsia" w:ascii="华文仿宋" w:hAnsi="华文仿宋" w:eastAsia="华文仿宋" w:cs="华文仿宋"/>
          <w:sz w:val="28"/>
          <w:szCs w:val="28"/>
          <w:lang w:val="en-US" w:eastAsia="zh-CN"/>
        </w:rPr>
        <w:t>维修资金使用</w:t>
      </w:r>
      <w:r>
        <w:rPr>
          <w:rFonts w:hint="eastAsia" w:ascii="华文仿宋" w:hAnsi="华文仿宋" w:eastAsia="华文仿宋" w:cs="华文仿宋"/>
          <w:sz w:val="28"/>
          <w:szCs w:val="28"/>
        </w:rPr>
        <w:t>功能介绍</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pPr>
        <w:spacing w:before="157" w:beforeLines="50" w:after="157" w:afterLines="50"/>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维修资金支取商维资金只可以到户支取，公维资金可以到幢、到户</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rPr>
        <w:t>到幢</w:t>
      </w:r>
      <w:r>
        <w:rPr>
          <w:rFonts w:hint="eastAsia" w:ascii="华文仿宋" w:hAnsi="华文仿宋" w:eastAsia="华文仿宋" w:cs="华文仿宋"/>
          <w:kern w:val="0"/>
          <w:sz w:val="28"/>
          <w:szCs w:val="28"/>
          <w:lang w:val="en-US" w:eastAsia="zh-CN"/>
        </w:rPr>
        <w:t>+</w:t>
      </w:r>
      <w:r>
        <w:rPr>
          <w:rFonts w:hint="eastAsia" w:ascii="华文仿宋" w:hAnsi="华文仿宋" w:eastAsia="华文仿宋" w:cs="华文仿宋"/>
          <w:kern w:val="0"/>
          <w:sz w:val="28"/>
          <w:szCs w:val="28"/>
        </w:rPr>
        <w:t>户组合</w:t>
      </w:r>
      <w:r>
        <w:rPr>
          <w:rFonts w:hint="eastAsia" w:ascii="华文仿宋" w:hAnsi="华文仿宋" w:eastAsia="华文仿宋" w:cs="华文仿宋"/>
          <w:kern w:val="0"/>
          <w:sz w:val="28"/>
          <w:szCs w:val="28"/>
          <w:lang w:val="en-US" w:eastAsia="zh-CN"/>
        </w:rPr>
        <w:t>或按未分配资金</w:t>
      </w:r>
      <w:r>
        <w:rPr>
          <w:rFonts w:hint="eastAsia" w:ascii="华文仿宋" w:hAnsi="华文仿宋" w:eastAsia="华文仿宋" w:cs="华文仿宋"/>
          <w:kern w:val="0"/>
          <w:sz w:val="28"/>
          <w:szCs w:val="28"/>
        </w:rPr>
        <w:t>支取。</w:t>
      </w:r>
    </w:p>
    <w:p>
      <w:pPr>
        <w:pStyle w:val="5"/>
        <w:spacing w:before="156" w:beforeLines="50"/>
        <w:ind w:firstLine="561" w:firstLineChars="200"/>
        <w:rPr>
          <w:rFonts w:ascii="华文仿宋" w:hAnsi="华文仿宋" w:eastAsia="华文仿宋" w:cs="华文仿宋"/>
          <w:sz w:val="28"/>
          <w:szCs w:val="28"/>
        </w:rPr>
      </w:pPr>
      <w:bookmarkStart w:id="1020" w:name="_Toc15193"/>
      <w:bookmarkStart w:id="1021" w:name="_Toc13759"/>
      <w:bookmarkStart w:id="1022" w:name="_Toc22552"/>
      <w:bookmarkStart w:id="1023" w:name="_Toc29533"/>
      <w:bookmarkStart w:id="1024" w:name="_Toc22327"/>
      <w:bookmarkStart w:id="1025" w:name="_Toc13071"/>
      <w:bookmarkStart w:id="1026" w:name="_Toc700"/>
      <w:bookmarkStart w:id="1027" w:name="_Toc10095"/>
      <w:bookmarkStart w:id="1028" w:name="_Toc1007"/>
      <w:bookmarkStart w:id="1029" w:name="_Toc9814"/>
      <w:bookmarkStart w:id="1030" w:name="_Toc29425"/>
      <w:bookmarkStart w:id="1031" w:name="_Toc16835"/>
      <w:bookmarkStart w:id="1032" w:name="_Toc7204"/>
      <w:bookmarkStart w:id="1033" w:name="_Toc5288"/>
      <w:bookmarkStart w:id="1034" w:name="_Toc22957"/>
      <w:r>
        <w:rPr>
          <w:rFonts w:hint="eastAsia" w:ascii="华文仿宋" w:hAnsi="华文仿宋" w:eastAsia="华文仿宋" w:cs="华文仿宋"/>
          <w:sz w:val="28"/>
          <w:szCs w:val="28"/>
          <w:lang w:val="en-US" w:eastAsia="zh-CN"/>
        </w:rPr>
        <w:t>维修资金使用</w:t>
      </w:r>
      <w:r>
        <w:rPr>
          <w:rFonts w:hint="eastAsia" w:ascii="华文仿宋" w:hAnsi="华文仿宋" w:eastAsia="华文仿宋" w:cs="华文仿宋"/>
          <w:sz w:val="28"/>
          <w:szCs w:val="28"/>
        </w:rPr>
        <w:t>功能</w:t>
      </w:r>
      <w:r>
        <w:rPr>
          <w:rFonts w:hint="eastAsia" w:ascii="华文仿宋" w:hAnsi="华文仿宋" w:eastAsia="华文仿宋" w:cs="华文仿宋"/>
          <w:sz w:val="28"/>
          <w:szCs w:val="28"/>
          <w:lang w:val="en-US" w:eastAsia="zh-CN"/>
        </w:rPr>
        <w:t>流程概览</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pPr>
        <w:rPr>
          <w:rFonts w:hint="eastAsia"/>
        </w:rPr>
      </w:pPr>
      <w:r>
        <w:drawing>
          <wp:inline distT="0" distB="0" distL="114300" distR="114300">
            <wp:extent cx="5269865" cy="2127885"/>
            <wp:effectExtent l="0" t="0" r="3175" b="57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2"/>
                    <a:stretch>
                      <a:fillRect/>
                    </a:stretch>
                  </pic:blipFill>
                  <pic:spPr>
                    <a:xfrm>
                      <a:off x="0" y="0"/>
                      <a:ext cx="5269865" cy="2127885"/>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1035" w:name="_Toc3808"/>
      <w:bookmarkStart w:id="1036" w:name="_Toc32050"/>
      <w:bookmarkStart w:id="1037" w:name="_Toc9929"/>
      <w:bookmarkStart w:id="1038" w:name="_Toc17288"/>
      <w:bookmarkStart w:id="1039" w:name="_Toc26302"/>
      <w:bookmarkStart w:id="1040" w:name="_Toc14164"/>
      <w:bookmarkStart w:id="1041" w:name="_Toc32656"/>
      <w:bookmarkStart w:id="1042" w:name="_Toc16500"/>
      <w:bookmarkStart w:id="1043" w:name="_Toc14885"/>
      <w:bookmarkStart w:id="1044" w:name="_Toc31209"/>
      <w:bookmarkStart w:id="1045" w:name="_Toc855"/>
      <w:bookmarkStart w:id="1046" w:name="_Toc17719"/>
      <w:bookmarkStart w:id="1047" w:name="_Toc18513"/>
      <w:bookmarkStart w:id="1048" w:name="_Toc5167"/>
      <w:bookmarkStart w:id="1049" w:name="_Toc14870"/>
      <w:bookmarkStart w:id="1050" w:name="_Toc31859"/>
      <w:bookmarkStart w:id="1051" w:name="_Toc25572"/>
      <w:bookmarkStart w:id="1052" w:name="_Toc22547"/>
      <w:bookmarkStart w:id="1053" w:name="_Toc2820"/>
      <w:r>
        <w:rPr>
          <w:rFonts w:hint="eastAsia" w:ascii="华文仿宋" w:hAnsi="华文仿宋" w:eastAsia="华文仿宋" w:cs="华文仿宋"/>
          <w:sz w:val="28"/>
          <w:szCs w:val="28"/>
          <w:lang w:val="en-US" w:eastAsia="zh-CN"/>
        </w:rPr>
        <w:t>维修资金使用</w:t>
      </w:r>
      <w:r>
        <w:rPr>
          <w:rFonts w:hint="eastAsia" w:ascii="华文仿宋" w:hAnsi="华文仿宋" w:eastAsia="华文仿宋" w:cs="华文仿宋"/>
          <w:sz w:val="28"/>
          <w:szCs w:val="28"/>
        </w:rPr>
        <w:t>功能操作说明</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numPr>
          <w:ilvl w:val="0"/>
          <w:numId w:val="3"/>
        </w:numPr>
        <w:spacing w:before="156" w:beforeLines="50" w:after="10"/>
        <w:ind w:left="210" w:leftChars="100" w:firstLine="560" w:firstLineChars="200"/>
        <w:jc w:val="left"/>
        <w:rPr>
          <w:rFonts w:hint="eastAsia" w:ascii="华文仿宋" w:hAnsi="华文仿宋" w:eastAsia="华文仿宋" w:cstheme="minorBidi"/>
          <w:sz w:val="28"/>
          <w:szCs w:val="28"/>
          <w:lang w:bidi="ar-SA"/>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点击左侧导航栏【维修资金使用】</w:t>
      </w:r>
      <w:r>
        <w:rPr>
          <w:rFonts w:hint="eastAsia" w:ascii="Times New Roman" w:hAnsi="Times New Roman" w:eastAsia="华文仿宋" w:cs="Times New Roman"/>
          <w:sz w:val="28"/>
          <w:szCs w:val="28"/>
          <w:lang w:bidi="ar"/>
        </w:rPr>
        <w:t>进入【维修</w:t>
      </w:r>
      <w:r>
        <w:rPr>
          <w:rFonts w:hint="eastAsia" w:ascii="Times New Roman" w:hAnsi="Times New Roman" w:eastAsia="华文仿宋" w:cs="Times New Roman"/>
          <w:sz w:val="28"/>
          <w:szCs w:val="28"/>
          <w:lang w:val="en-US" w:eastAsia="zh-CN" w:bidi="ar"/>
        </w:rPr>
        <w:t>资金使用</w:t>
      </w:r>
      <w:r>
        <w:rPr>
          <w:rFonts w:hint="eastAsia" w:ascii="华文仿宋" w:hAnsi="华文仿宋" w:eastAsia="华文仿宋" w:cs="华文仿宋"/>
          <w:sz w:val="28"/>
          <w:szCs w:val="28"/>
          <w:lang w:eastAsia="zh-CN"/>
        </w:rPr>
        <w:t>】首页</w:t>
      </w:r>
      <w:r>
        <w:rPr>
          <w:rFonts w:hint="eastAsia" w:ascii="Times New Roman" w:hAnsi="Times New Roman" w:eastAsia="华文仿宋" w:cs="Times New Roman"/>
          <w:sz w:val="28"/>
          <w:szCs w:val="28"/>
          <w:lang w:bidi="ar"/>
        </w:rPr>
        <w:t>（如图</w:t>
      </w:r>
      <w:r>
        <w:rPr>
          <w:rFonts w:hint="eastAsia" w:ascii="Times New Roman" w:hAnsi="Times New Roman" w:eastAsia="华文仿宋" w:cs="Times New Roman"/>
          <w:sz w:val="28"/>
          <w:szCs w:val="28"/>
          <w:lang w:val="en-US" w:eastAsia="zh-CN" w:bidi="ar"/>
        </w:rPr>
        <w:t>6.1.3.</w:t>
      </w:r>
      <w:r>
        <w:rPr>
          <w:rFonts w:hint="eastAsia" w:ascii="Times New Roman" w:hAnsi="Times New Roman" w:eastAsia="华文仿宋" w:cs="Times New Roman"/>
          <w:sz w:val="28"/>
          <w:szCs w:val="28"/>
          <w:lang w:bidi="ar"/>
        </w:rPr>
        <w:t>1所示），</w:t>
      </w:r>
      <w:r>
        <w:rPr>
          <w:rFonts w:hint="eastAsia" w:ascii="Times New Roman" w:hAnsi="Times New Roman" w:eastAsia="华文仿宋" w:cs="Times New Roman"/>
          <w:sz w:val="28"/>
          <w:szCs w:val="28"/>
          <w:lang w:val="en-US" w:eastAsia="zh-CN" w:bidi="ar"/>
        </w:rPr>
        <w:t>点击</w:t>
      </w:r>
      <w:r>
        <w:rPr>
          <w:rFonts w:hint="eastAsia" w:ascii="Times New Roman" w:hAnsi="Times New Roman" w:eastAsia="华文仿宋" w:cs="Times New Roman"/>
          <w:sz w:val="28"/>
          <w:szCs w:val="28"/>
          <w:lang w:bidi="ar"/>
        </w:rPr>
        <w:t>【</w:t>
      </w:r>
      <w:r>
        <w:rPr>
          <w:rFonts w:hint="eastAsia" w:ascii="Times New Roman" w:hAnsi="Times New Roman" w:eastAsia="华文仿宋" w:cs="Times New Roman"/>
          <w:sz w:val="28"/>
          <w:szCs w:val="28"/>
          <w:lang w:val="en-US" w:eastAsia="zh-CN" w:bidi="ar"/>
        </w:rPr>
        <w:t>支取</w:t>
      </w:r>
      <w:r>
        <w:rPr>
          <w:rFonts w:hint="eastAsia" w:ascii="Times New Roman" w:hAnsi="Times New Roman" w:eastAsia="华文仿宋" w:cs="Times New Roman"/>
          <w:sz w:val="28"/>
          <w:szCs w:val="28"/>
          <w:lang w:bidi="ar"/>
        </w:rPr>
        <w:t>任务单】</w:t>
      </w:r>
      <w:r>
        <w:rPr>
          <w:rFonts w:hint="eastAsia" w:ascii="Times New Roman" w:hAnsi="Times New Roman" w:eastAsia="华文仿宋" w:cs="Times New Roman"/>
          <w:sz w:val="28"/>
          <w:szCs w:val="28"/>
          <w:lang w:val="en-US" w:eastAsia="zh-CN" w:bidi="ar"/>
        </w:rPr>
        <w:t>按钮</w:t>
      </w:r>
      <w:r>
        <w:rPr>
          <w:rFonts w:hint="eastAsia" w:ascii="Times New Roman" w:hAnsi="Times New Roman" w:eastAsia="华文仿宋" w:cs="Times New Roman"/>
          <w:sz w:val="28"/>
          <w:szCs w:val="28"/>
          <w:lang w:bidi="ar"/>
        </w:rPr>
        <w:t>跳转维修使用申请页面，按照提示输入维修工程信息及收款单位信息</w:t>
      </w:r>
      <w:r>
        <w:rPr>
          <w:rFonts w:hint="eastAsia" w:ascii="Times New Roman" w:hAnsi="Times New Roman" w:eastAsia="华文仿宋" w:cs="Times New Roman"/>
          <w:sz w:val="28"/>
          <w:szCs w:val="28"/>
          <w:lang w:eastAsia="zh-CN" w:bidi="ar"/>
        </w:rPr>
        <w:t>，</w:t>
      </w:r>
      <w:r>
        <w:rPr>
          <w:rFonts w:hint="eastAsia" w:ascii="Times New Roman" w:hAnsi="Times New Roman" w:eastAsia="华文仿宋" w:cs="Times New Roman"/>
          <w:sz w:val="28"/>
          <w:szCs w:val="28"/>
          <w:lang w:bidi="ar"/>
        </w:rPr>
        <w:t>选择支取范围（如图</w:t>
      </w:r>
      <w:r>
        <w:rPr>
          <w:rFonts w:hint="eastAsia" w:ascii="Times New Roman" w:hAnsi="Times New Roman" w:eastAsia="华文仿宋" w:cs="Times New Roman"/>
          <w:sz w:val="28"/>
          <w:szCs w:val="28"/>
          <w:lang w:val="en-US" w:eastAsia="zh-CN" w:bidi="ar"/>
        </w:rPr>
        <w:t>6.1.3.</w:t>
      </w:r>
      <w:r>
        <w:rPr>
          <w:rFonts w:hint="eastAsia" w:ascii="Times New Roman" w:hAnsi="Times New Roman" w:eastAsia="华文仿宋" w:cs="Times New Roman"/>
          <w:sz w:val="28"/>
          <w:szCs w:val="28"/>
          <w:lang w:bidi="ar"/>
        </w:rPr>
        <w:t>2所示）</w:t>
      </w:r>
      <w:r>
        <w:rPr>
          <w:rFonts w:hint="eastAsia" w:ascii="Times New Roman" w:hAnsi="Times New Roman" w:eastAsia="华文仿宋" w:cs="Times New Roman"/>
          <w:sz w:val="28"/>
          <w:szCs w:val="28"/>
          <w:lang w:eastAsia="zh-CN" w:bidi="ar"/>
        </w:rPr>
        <w:t>。</w:t>
      </w:r>
      <w:r>
        <w:rPr>
          <w:rFonts w:hint="eastAsia" w:ascii="Times New Roman" w:hAnsi="Times New Roman" w:eastAsia="华文仿宋" w:cs="Times New Roman"/>
          <w:sz w:val="28"/>
          <w:szCs w:val="28"/>
          <w:lang w:val="en-US" w:eastAsia="zh-CN" w:bidi="ar"/>
        </w:rPr>
        <w:t>点击【下一步】按钮进入【分摊信息明细】页</w:t>
      </w:r>
      <w:r>
        <w:rPr>
          <w:rFonts w:hint="eastAsia" w:ascii="Times New Roman" w:hAnsi="Times New Roman" w:eastAsia="华文仿宋" w:cs="Times New Roman"/>
          <w:sz w:val="28"/>
          <w:szCs w:val="28"/>
          <w:lang w:bidi="ar"/>
        </w:rPr>
        <w:t>（如图</w:t>
      </w:r>
      <w:r>
        <w:rPr>
          <w:rFonts w:hint="eastAsia" w:ascii="Times New Roman" w:hAnsi="Times New Roman" w:eastAsia="华文仿宋" w:cs="Times New Roman"/>
          <w:sz w:val="28"/>
          <w:szCs w:val="28"/>
          <w:lang w:val="en-US" w:eastAsia="zh-CN" w:bidi="ar"/>
        </w:rPr>
        <w:t>6.1.3.3</w:t>
      </w:r>
      <w:r>
        <w:rPr>
          <w:rFonts w:hint="eastAsia" w:ascii="Times New Roman" w:hAnsi="Times New Roman" w:eastAsia="华文仿宋" w:cs="Times New Roman"/>
          <w:sz w:val="28"/>
          <w:szCs w:val="28"/>
          <w:lang w:bidi="ar"/>
        </w:rPr>
        <w:t>所示）</w:t>
      </w:r>
      <w:r>
        <w:rPr>
          <w:rFonts w:hint="eastAsia" w:ascii="Times New Roman" w:hAnsi="Times New Roman" w:eastAsia="华文仿宋" w:cs="Times New Roman"/>
          <w:sz w:val="28"/>
          <w:szCs w:val="28"/>
          <w:lang w:val="en-US" w:eastAsia="zh-CN" w:bidi="ar"/>
        </w:rPr>
        <w:t>。</w:t>
      </w:r>
    </w:p>
    <w:p>
      <w:r>
        <w:drawing>
          <wp:inline distT="0" distB="0" distL="114300" distR="114300">
            <wp:extent cx="5270500" cy="2795270"/>
            <wp:effectExtent l="0" t="0" r="254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3"/>
                    <a:stretch>
                      <a:fillRect/>
                    </a:stretch>
                  </pic:blipFill>
                  <pic:spPr>
                    <a:xfrm>
                      <a:off x="0" y="0"/>
                      <a:ext cx="5270500" cy="2795270"/>
                    </a:xfrm>
                    <a:prstGeom prst="rect">
                      <a:avLst/>
                    </a:prstGeom>
                    <a:noFill/>
                    <a:ln>
                      <a:noFill/>
                    </a:ln>
                  </pic:spPr>
                </pic:pic>
              </a:graphicData>
            </a:graphic>
          </wp:inline>
        </w:drawing>
      </w:r>
    </w:p>
    <w:p>
      <w:pPr>
        <w:pStyle w:val="20"/>
        <w:spacing w:before="157" w:beforeLines="50" w:after="0"/>
        <w:ind w:firstLine="0" w:firstLineChars="0"/>
        <w:jc w:val="center"/>
        <w:rPr>
          <w:rFonts w:ascii="黑体" w:hAnsi="黑体" w:eastAsia="黑体" w:cs="黑体"/>
          <w:kern w:val="0"/>
          <w:sz w:val="21"/>
          <w:szCs w:val="21"/>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val="en-US"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SEQ 图 \* ARABIC \s 3 </w:instrText>
      </w:r>
      <w:r>
        <w:rPr>
          <w:rFonts w:ascii="黑体" w:hAnsi="黑体" w:eastAsia="黑体" w:cs="黑体"/>
          <w:kern w:val="0"/>
          <w:sz w:val="21"/>
          <w:szCs w:val="21"/>
        </w:rPr>
        <w:fldChar w:fldCharType="separate"/>
      </w:r>
      <w:r>
        <w:rPr>
          <w:rFonts w:ascii="黑体" w:hAnsi="黑体" w:eastAsia="黑体" w:cs="黑体"/>
          <w:kern w:val="0"/>
          <w:sz w:val="21"/>
          <w:szCs w:val="21"/>
        </w:rPr>
        <w:t>1</w:t>
      </w:r>
      <w:r>
        <w:rPr>
          <w:rFonts w:ascii="黑体" w:hAnsi="黑体" w:eastAsia="黑体" w:cs="黑体"/>
          <w:kern w:val="0"/>
          <w:sz w:val="21"/>
          <w:szCs w:val="21"/>
        </w:rPr>
        <w:fldChar w:fldCharType="end"/>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首页</w:t>
      </w:r>
    </w:p>
    <w:p>
      <w:r>
        <w:drawing>
          <wp:inline distT="0" distB="0" distL="114300" distR="114300">
            <wp:extent cx="5271770" cy="3936365"/>
            <wp:effectExtent l="0" t="0" r="1270" b="10795"/>
            <wp:docPr id="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pic:cNvPicPr>
                      <a:picLocks noChangeAspect="1"/>
                    </pic:cNvPicPr>
                  </pic:nvPicPr>
                  <pic:blipFill>
                    <a:blip r:embed="rId114"/>
                    <a:stretch>
                      <a:fillRect/>
                    </a:stretch>
                  </pic:blipFill>
                  <pic:spPr>
                    <a:xfrm>
                      <a:off x="0" y="0"/>
                      <a:ext cx="5271770" cy="3936365"/>
                    </a:xfrm>
                    <a:prstGeom prst="rect">
                      <a:avLst/>
                    </a:prstGeom>
                    <a:noFill/>
                    <a:ln>
                      <a:noFill/>
                    </a:ln>
                  </pic:spPr>
                </pic:pic>
              </a:graphicData>
            </a:graphic>
          </wp:inline>
        </w:drawing>
      </w:r>
    </w:p>
    <w:p>
      <w:pPr>
        <w:pStyle w:val="20"/>
        <w:spacing w:before="157" w:beforeLines="50" w:after="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val="en-US"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eastAsia" w:ascii="黑体" w:hAnsi="黑体" w:eastAsia="黑体" w:cs="黑体"/>
          <w:kern w:val="0"/>
          <w:sz w:val="21"/>
          <w:szCs w:val="21"/>
          <w:lang w:val="en-US" w:eastAsia="zh-CN"/>
        </w:rPr>
        <w:t>2</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信息页</w:t>
      </w:r>
    </w:p>
    <w:p>
      <w:pPr>
        <w:numPr>
          <w:ilvl w:val="0"/>
          <w:numId w:val="3"/>
        </w:numPr>
        <w:spacing w:before="156" w:beforeLines="50" w:after="10"/>
        <w:ind w:left="210" w:leftChars="100" w:firstLine="560" w:firstLineChars="200"/>
        <w:jc w:val="left"/>
        <w:rPr>
          <w:rFonts w:hint="eastAsia" w:ascii="华文仿宋" w:hAnsi="华文仿宋" w:eastAsia="华文仿宋" w:cstheme="minorBidi"/>
          <w:sz w:val="28"/>
          <w:szCs w:val="28"/>
          <w:lang w:bidi="ar-SA"/>
        </w:rPr>
      </w:pPr>
      <w:r>
        <w:rPr>
          <w:rFonts w:hint="eastAsia" w:ascii="华文仿宋" w:hAnsi="华文仿宋" w:eastAsia="华文仿宋" w:cstheme="minorBidi"/>
          <w:sz w:val="28"/>
          <w:szCs w:val="28"/>
          <w:lang w:bidi="ar-SA"/>
        </w:rPr>
        <w:t>在【分摊明细信息页】</w:t>
      </w:r>
      <w:r>
        <w:rPr>
          <w:rFonts w:hint="eastAsia" w:ascii="华文仿宋" w:hAnsi="华文仿宋" w:eastAsia="华文仿宋" w:cstheme="minorBidi"/>
          <w:sz w:val="28"/>
          <w:szCs w:val="28"/>
          <w:lang w:val="en-US" w:eastAsia="zh-CN" w:bidi="ar-SA"/>
        </w:rPr>
        <w:t>，</w:t>
      </w:r>
      <w:r>
        <w:rPr>
          <w:rFonts w:hint="eastAsia" w:ascii="华文仿宋" w:hAnsi="华文仿宋" w:eastAsia="华文仿宋" w:cstheme="minorBidi"/>
          <w:sz w:val="28"/>
          <w:szCs w:val="28"/>
          <w:lang w:bidi="ar-SA"/>
        </w:rPr>
        <w:t>选择支取范围（如图</w:t>
      </w:r>
      <w:r>
        <w:rPr>
          <w:rFonts w:hint="eastAsia" w:ascii="Times New Roman" w:hAnsi="Times New Roman" w:eastAsia="华文仿宋" w:cs="Times New Roman"/>
          <w:sz w:val="28"/>
          <w:szCs w:val="28"/>
          <w:lang w:val="en-US" w:eastAsia="zh-CN" w:bidi="ar"/>
        </w:rPr>
        <w:t>6.1.3.</w:t>
      </w:r>
      <w:r>
        <w:rPr>
          <w:rFonts w:hint="eastAsia" w:ascii="Times New Roman" w:hAnsi="Times New Roman" w:eastAsia="华文仿宋" w:cs="Times New Roman"/>
          <w:sz w:val="28"/>
          <w:szCs w:val="28"/>
          <w:lang w:bidi="ar"/>
        </w:rPr>
        <w:t>3~图</w:t>
      </w:r>
      <w:r>
        <w:rPr>
          <w:rFonts w:hint="eastAsia" w:ascii="Times New Roman" w:hAnsi="Times New Roman" w:eastAsia="华文仿宋" w:cs="Times New Roman"/>
          <w:sz w:val="28"/>
          <w:szCs w:val="28"/>
          <w:lang w:val="en-US" w:eastAsia="zh-CN" w:bidi="ar"/>
        </w:rPr>
        <w:t>6.1.3.6</w:t>
      </w:r>
      <w:r>
        <w:rPr>
          <w:rFonts w:hint="eastAsia" w:ascii="华文仿宋" w:hAnsi="华文仿宋" w:eastAsia="华文仿宋" w:cstheme="minorBidi"/>
          <w:sz w:val="28"/>
          <w:szCs w:val="28"/>
          <w:lang w:bidi="ar-SA"/>
        </w:rPr>
        <w:t>所示）。勾选需要支取的楼幢信息，若按户支取或按幢+按户支取，则需先勾选房屋所在的楼幢，再点击【选择房屋】</w:t>
      </w:r>
      <w:r>
        <w:rPr>
          <w:rFonts w:hint="eastAsia" w:ascii="华文仿宋" w:hAnsi="华文仿宋" w:eastAsia="华文仿宋" w:cstheme="minorBidi"/>
          <w:sz w:val="28"/>
          <w:szCs w:val="28"/>
          <w:lang w:val="en-US" w:eastAsia="zh-CN" w:bidi="ar-SA"/>
        </w:rPr>
        <w:t>按钮</w:t>
      </w:r>
      <w:r>
        <w:rPr>
          <w:rFonts w:hint="eastAsia" w:ascii="华文仿宋" w:hAnsi="华文仿宋" w:eastAsia="华文仿宋" w:cstheme="minorBidi"/>
          <w:sz w:val="28"/>
          <w:szCs w:val="28"/>
          <w:lang w:bidi="ar-SA"/>
        </w:rPr>
        <w:t>，勾选具体的房屋信息</w:t>
      </w:r>
      <w:r>
        <w:rPr>
          <w:rFonts w:hint="eastAsia" w:ascii="华文仿宋" w:hAnsi="华文仿宋" w:eastAsia="华文仿宋" w:cstheme="minorBidi"/>
          <w:sz w:val="28"/>
          <w:szCs w:val="28"/>
          <w:lang w:val="en-US" w:eastAsia="zh-CN" w:bidi="ar-SA"/>
        </w:rPr>
        <w:t>点击【确定】按钮</w:t>
      </w:r>
      <w:r>
        <w:rPr>
          <w:rFonts w:hint="eastAsia" w:ascii="华文仿宋" w:hAnsi="华文仿宋" w:eastAsia="华文仿宋" w:cstheme="minorBidi"/>
          <w:sz w:val="28"/>
          <w:szCs w:val="28"/>
          <w:lang w:bidi="ar-SA"/>
        </w:rPr>
        <w:t>，并点击</w:t>
      </w:r>
      <w:r>
        <w:rPr>
          <w:rFonts w:hint="eastAsia" w:ascii="华文仿宋" w:hAnsi="华文仿宋" w:eastAsia="华文仿宋" w:cstheme="minorBidi"/>
          <w:sz w:val="28"/>
          <w:szCs w:val="28"/>
          <w:lang w:val="en-US" w:eastAsia="zh-CN" w:bidi="ar-SA"/>
        </w:rPr>
        <w:t xml:space="preserve"> </w:t>
      </w:r>
      <w:r>
        <w:rPr>
          <w:rFonts w:hint="eastAsia" w:ascii="华文仿宋" w:hAnsi="华文仿宋" w:eastAsia="华文仿宋" w:cstheme="minorBidi"/>
          <w:sz w:val="28"/>
          <w:szCs w:val="28"/>
          <w:lang w:bidi="ar-SA"/>
        </w:rPr>
        <w:t>按钮（如图</w:t>
      </w:r>
      <w:r>
        <w:rPr>
          <w:rFonts w:hint="eastAsia" w:ascii="Times New Roman" w:hAnsi="Times New Roman" w:eastAsia="华文仿宋" w:cs="Times New Roman"/>
          <w:sz w:val="28"/>
          <w:szCs w:val="28"/>
          <w:lang w:val="en-US" w:eastAsia="zh-CN" w:bidi="ar"/>
        </w:rPr>
        <w:t>6.1.3.3</w:t>
      </w:r>
      <w:r>
        <w:rPr>
          <w:rFonts w:hint="eastAsia" w:ascii="华文仿宋" w:hAnsi="华文仿宋" w:eastAsia="华文仿宋" w:cstheme="minorBidi"/>
          <w:sz w:val="28"/>
          <w:szCs w:val="28"/>
          <w:lang w:bidi="ar-SA"/>
        </w:rPr>
        <w:t>所示），点击【</w:t>
      </w:r>
      <w:r>
        <w:rPr>
          <w:rFonts w:hint="eastAsia" w:ascii="华文仿宋" w:hAnsi="华文仿宋" w:eastAsia="华文仿宋" w:cstheme="minorBidi"/>
          <w:sz w:val="28"/>
          <w:szCs w:val="28"/>
          <w:lang w:val="en-US" w:eastAsia="zh-CN" w:bidi="ar-SA"/>
        </w:rPr>
        <w:t>下一步</w:t>
      </w:r>
      <w:r>
        <w:rPr>
          <w:rFonts w:hint="eastAsia" w:ascii="华文仿宋" w:hAnsi="华文仿宋" w:eastAsia="华文仿宋" w:cstheme="minorBidi"/>
          <w:sz w:val="28"/>
          <w:szCs w:val="28"/>
          <w:lang w:bidi="ar-SA"/>
        </w:rPr>
        <w:t>】按钮</w:t>
      </w:r>
      <w:r>
        <w:rPr>
          <w:rFonts w:hint="eastAsia" w:ascii="华文仿宋" w:hAnsi="华文仿宋" w:eastAsia="华文仿宋" w:cstheme="minorBidi"/>
          <w:sz w:val="28"/>
          <w:szCs w:val="28"/>
          <w:lang w:val="en-US" w:eastAsia="zh-CN" w:bidi="ar-SA"/>
        </w:rPr>
        <w:t>进入</w:t>
      </w:r>
      <w:r>
        <w:rPr>
          <w:rFonts w:hint="eastAsia" w:ascii="华文仿宋" w:hAnsi="华文仿宋" w:eastAsia="华文仿宋" w:cstheme="minorBidi"/>
          <w:sz w:val="28"/>
          <w:szCs w:val="28"/>
          <w:lang w:bidi="ar-SA"/>
        </w:rPr>
        <w:t>【确认分摊金额页】。</w:t>
      </w:r>
    </w:p>
    <w:p>
      <w:pPr>
        <w:rPr>
          <w:rFonts w:hint="eastAsia"/>
          <w:lang w:eastAsia="zh-CN"/>
        </w:rPr>
      </w:pPr>
      <w:r>
        <w:drawing>
          <wp:inline distT="0" distB="0" distL="114300" distR="114300">
            <wp:extent cx="5272405" cy="2523490"/>
            <wp:effectExtent l="0" t="0" r="635" b="6350"/>
            <wp:docPr id="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
                    <pic:cNvPicPr>
                      <a:picLocks noChangeAspect="1"/>
                    </pic:cNvPicPr>
                  </pic:nvPicPr>
                  <pic:blipFill>
                    <a:blip r:embed="rId115"/>
                    <a:stretch>
                      <a:fillRect/>
                    </a:stretch>
                  </pic:blipFill>
                  <pic:spPr>
                    <a:xfrm>
                      <a:off x="0" y="0"/>
                      <a:ext cx="5272405" cy="2523490"/>
                    </a:xfrm>
                    <a:prstGeom prst="rect">
                      <a:avLst/>
                    </a:prstGeom>
                    <a:noFill/>
                    <a:ln>
                      <a:noFill/>
                    </a:ln>
                  </pic:spPr>
                </pic:pic>
              </a:graphicData>
            </a:graphic>
          </wp:inline>
        </w:drawing>
      </w:r>
    </w:p>
    <w:p>
      <w:pPr>
        <w:pStyle w:val="20"/>
        <w:spacing w:before="157" w:beforeLines="50" w:after="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val="en-US"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eastAsia" w:ascii="黑体" w:hAnsi="黑体" w:eastAsia="黑体" w:cs="黑体"/>
          <w:kern w:val="0"/>
          <w:sz w:val="21"/>
          <w:szCs w:val="21"/>
          <w:lang w:val="en-US" w:eastAsia="zh-CN"/>
        </w:rPr>
        <w:t>3</w:t>
      </w:r>
      <w:r>
        <w:rPr>
          <w:rFonts w:ascii="黑体" w:hAnsi="黑体" w:eastAsia="黑体" w:cs="黑体"/>
          <w:kern w:val="0"/>
          <w:sz w:val="21"/>
          <w:szCs w:val="21"/>
        </w:rPr>
        <w:t>维修支取申请</w:t>
      </w:r>
      <w:r>
        <w:rPr>
          <w:rFonts w:hint="eastAsia" w:ascii="黑体" w:hAnsi="黑体" w:eastAsia="黑体" w:cs="黑体"/>
          <w:kern w:val="0"/>
          <w:sz w:val="21"/>
          <w:szCs w:val="21"/>
        </w:rPr>
        <w:t>支取范围</w:t>
      </w:r>
      <w:r>
        <w:rPr>
          <w:rFonts w:hint="eastAsia" w:ascii="黑体" w:hAnsi="黑体" w:eastAsia="黑体" w:cs="黑体"/>
          <w:kern w:val="0"/>
          <w:sz w:val="21"/>
          <w:szCs w:val="21"/>
          <w:lang w:val="en-US" w:eastAsia="zh-CN"/>
        </w:rPr>
        <w:t>（按户）</w:t>
      </w:r>
    </w:p>
    <w:p>
      <w:pPr>
        <w:spacing w:before="156" w:beforeLines="50" w:after="31"/>
        <w:ind w:left="0" w:leftChars="0" w:firstLine="0" w:firstLineChars="0"/>
        <w:rPr>
          <w:rFonts w:hint="eastAsia"/>
          <w:lang w:eastAsia="zh-CN"/>
        </w:rPr>
      </w:pPr>
      <w:r>
        <w:drawing>
          <wp:inline distT="0" distB="0" distL="114300" distR="114300">
            <wp:extent cx="5268595" cy="3947160"/>
            <wp:effectExtent l="0" t="0" r="4445" b="0"/>
            <wp:docPr id="1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
                    <pic:cNvPicPr>
                      <a:picLocks noChangeAspect="1"/>
                    </pic:cNvPicPr>
                  </pic:nvPicPr>
                  <pic:blipFill>
                    <a:blip r:embed="rId116"/>
                    <a:stretch>
                      <a:fillRect/>
                    </a:stretch>
                  </pic:blipFill>
                  <pic:spPr>
                    <a:xfrm>
                      <a:off x="0" y="0"/>
                      <a:ext cx="5268595" cy="3947160"/>
                    </a:xfrm>
                    <a:prstGeom prst="rect">
                      <a:avLst/>
                    </a:prstGeom>
                    <a:noFill/>
                    <a:ln>
                      <a:noFill/>
                    </a:ln>
                  </pic:spPr>
                </pic:pic>
              </a:graphicData>
            </a:graphic>
          </wp:inline>
        </w:drawing>
      </w:r>
    </w:p>
    <w:p>
      <w:pPr>
        <w:pStyle w:val="20"/>
        <w:spacing w:before="157" w:beforeLines="50" w:after="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val="en-US"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eastAsia" w:ascii="黑体" w:hAnsi="黑体" w:eastAsia="黑体" w:cs="黑体"/>
          <w:kern w:val="0"/>
          <w:sz w:val="21"/>
          <w:szCs w:val="21"/>
          <w:lang w:val="en-US" w:eastAsia="zh-CN"/>
        </w:rPr>
        <w:t>4</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w:t>
      </w:r>
      <w:r>
        <w:rPr>
          <w:rFonts w:hint="eastAsia" w:ascii="黑体" w:hAnsi="黑体" w:eastAsia="黑体" w:cs="黑体"/>
          <w:kern w:val="0"/>
          <w:sz w:val="21"/>
          <w:szCs w:val="21"/>
        </w:rPr>
        <w:t>支取范围</w:t>
      </w:r>
      <w:r>
        <w:rPr>
          <w:rFonts w:hint="eastAsia" w:ascii="黑体" w:hAnsi="黑体" w:eastAsia="黑体" w:cs="黑体"/>
          <w:kern w:val="0"/>
          <w:sz w:val="21"/>
          <w:szCs w:val="21"/>
          <w:lang w:val="en-US" w:eastAsia="zh-CN"/>
        </w:rPr>
        <w:t>（按户-选择房屋）</w:t>
      </w:r>
    </w:p>
    <w:p>
      <w:pPr>
        <w:rPr>
          <w:rFonts w:hint="eastAsia"/>
          <w:lang w:eastAsia="zh-CN"/>
        </w:rPr>
      </w:pPr>
      <w:r>
        <w:drawing>
          <wp:inline distT="0" distB="0" distL="114300" distR="114300">
            <wp:extent cx="5268595" cy="3127375"/>
            <wp:effectExtent l="0" t="0" r="4445" b="1206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17"/>
                    <a:stretch>
                      <a:fillRect/>
                    </a:stretch>
                  </pic:blipFill>
                  <pic:spPr>
                    <a:xfrm>
                      <a:off x="0" y="0"/>
                      <a:ext cx="5268595" cy="3127375"/>
                    </a:xfrm>
                    <a:prstGeom prst="rect">
                      <a:avLst/>
                    </a:prstGeom>
                    <a:noFill/>
                    <a:ln>
                      <a:noFill/>
                    </a:ln>
                  </pic:spPr>
                </pic:pic>
              </a:graphicData>
            </a:graphic>
          </wp:inline>
        </w:drawing>
      </w:r>
    </w:p>
    <w:p>
      <w:pPr>
        <w:pStyle w:val="20"/>
        <w:spacing w:before="157" w:beforeLines="50" w:after="0"/>
        <w:ind w:left="0" w:leftChars="0" w:firstLine="0" w:firstLineChars="0"/>
        <w:jc w:val="center"/>
        <w:rPr>
          <w:rFonts w:hint="eastAsia" w:ascii="华文仿宋" w:hAnsi="华文仿宋" w:eastAsia="华文仿宋" w:cs="华文仿宋"/>
          <w:sz w:val="28"/>
          <w:szCs w:val="28"/>
          <w:lang w:eastAsia="zh-CN" w:bidi="ar"/>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val="en-US"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eastAsia" w:ascii="黑体" w:hAnsi="黑体" w:eastAsia="黑体" w:cs="黑体"/>
          <w:kern w:val="0"/>
          <w:sz w:val="21"/>
          <w:szCs w:val="21"/>
          <w:lang w:val="en-US" w:eastAsia="zh-CN"/>
        </w:rPr>
        <w:t>5</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w:t>
      </w:r>
      <w:r>
        <w:rPr>
          <w:rFonts w:hint="eastAsia" w:ascii="黑体" w:hAnsi="黑体" w:eastAsia="黑体" w:cs="黑体"/>
          <w:kern w:val="0"/>
          <w:sz w:val="21"/>
          <w:szCs w:val="21"/>
        </w:rPr>
        <w:t>支取范围</w:t>
      </w:r>
      <w:r>
        <w:rPr>
          <w:rFonts w:hint="eastAsia" w:ascii="黑体" w:hAnsi="黑体" w:eastAsia="黑体" w:cs="黑体"/>
          <w:kern w:val="0"/>
          <w:sz w:val="21"/>
          <w:szCs w:val="21"/>
          <w:lang w:val="en-US" w:eastAsia="zh-CN"/>
        </w:rPr>
        <w:t>（按幢）</w:t>
      </w:r>
    </w:p>
    <w:p>
      <w:pPr>
        <w:rPr>
          <w:rFonts w:hint="eastAsia"/>
          <w:lang w:eastAsia="zh-CN"/>
        </w:rPr>
      </w:pPr>
      <w:r>
        <w:drawing>
          <wp:inline distT="0" distB="0" distL="114300" distR="114300">
            <wp:extent cx="5269865" cy="3136900"/>
            <wp:effectExtent l="0" t="0" r="3175" b="2540"/>
            <wp:docPr id="1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2"/>
                    <pic:cNvPicPr>
                      <a:picLocks noChangeAspect="1"/>
                    </pic:cNvPicPr>
                  </pic:nvPicPr>
                  <pic:blipFill>
                    <a:blip r:embed="rId118"/>
                    <a:stretch>
                      <a:fillRect/>
                    </a:stretch>
                  </pic:blipFill>
                  <pic:spPr>
                    <a:xfrm>
                      <a:off x="0" y="0"/>
                      <a:ext cx="5269865" cy="3136900"/>
                    </a:xfrm>
                    <a:prstGeom prst="rect">
                      <a:avLst/>
                    </a:prstGeom>
                    <a:noFill/>
                    <a:ln>
                      <a:noFill/>
                    </a:ln>
                  </pic:spPr>
                </pic:pic>
              </a:graphicData>
            </a:graphic>
          </wp:inline>
        </w:drawing>
      </w:r>
    </w:p>
    <w:p>
      <w:pPr>
        <w:pStyle w:val="20"/>
        <w:spacing w:before="157" w:beforeLines="50" w:after="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eastAsia" w:ascii="黑体" w:hAnsi="黑体" w:eastAsia="黑体" w:cs="黑体"/>
          <w:kern w:val="0"/>
          <w:sz w:val="21"/>
          <w:szCs w:val="21"/>
          <w:lang w:val="en-US" w:eastAsia="zh-CN"/>
        </w:rPr>
        <w:t>6</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w:t>
      </w:r>
      <w:r>
        <w:rPr>
          <w:rFonts w:hint="eastAsia" w:ascii="黑体" w:hAnsi="黑体" w:eastAsia="黑体" w:cs="黑体"/>
          <w:kern w:val="0"/>
          <w:sz w:val="21"/>
          <w:szCs w:val="21"/>
        </w:rPr>
        <w:t>支取范围</w:t>
      </w:r>
      <w:r>
        <w:rPr>
          <w:rFonts w:hint="eastAsia" w:ascii="黑体" w:hAnsi="黑体" w:eastAsia="黑体" w:cs="黑体"/>
          <w:kern w:val="0"/>
          <w:sz w:val="21"/>
          <w:szCs w:val="21"/>
          <w:lang w:val="en-US" w:eastAsia="zh-CN"/>
        </w:rPr>
        <w:t>（按幢+按户）</w:t>
      </w:r>
    </w:p>
    <w:p>
      <w:pPr>
        <w:pStyle w:val="20"/>
        <w:spacing w:before="156" w:beforeLines="50" w:after="10"/>
        <w:ind w:left="0" w:leftChars="0" w:firstLine="560" w:firstLineChars="200"/>
        <w:jc w:val="left"/>
        <w:rPr>
          <w:rFonts w:hint="eastAsia" w:ascii="Times New Roman" w:hAnsi="Times New Roman" w:eastAsia="华文仿宋" w:cs="Times New Roman"/>
          <w:sz w:val="28"/>
          <w:szCs w:val="28"/>
          <w:lang w:bidi="ar"/>
        </w:rPr>
      </w:pPr>
      <w:r>
        <w:rPr>
          <w:rFonts w:hint="eastAsia" w:ascii="Times New Roman" w:hAnsi="Times New Roman" w:eastAsia="华文仿宋" w:cs="Times New Roman"/>
          <w:kern w:val="2"/>
          <w:sz w:val="28"/>
          <w:szCs w:val="28"/>
          <w:lang w:val="en-US" w:eastAsia="zh-CN" w:bidi="ar"/>
        </w:rPr>
        <w:t xml:space="preserve">  </w:t>
      </w:r>
      <w:r>
        <w:rPr>
          <w:rFonts w:hint="eastAsia" w:ascii="Times New Roman" w:hAnsi="Times New Roman" w:eastAsia="华文仿宋" w:cs="Times New Roman"/>
          <w:sz w:val="28"/>
          <w:szCs w:val="28"/>
          <w:lang w:bidi="ar"/>
        </w:rPr>
        <w:t>（</w:t>
      </w:r>
      <w:r>
        <w:rPr>
          <w:rFonts w:hint="eastAsia" w:ascii="Times New Roman" w:hAnsi="Times New Roman" w:eastAsia="华文仿宋" w:cs="Times New Roman"/>
          <w:sz w:val="28"/>
          <w:szCs w:val="28"/>
          <w:lang w:val="en-US" w:eastAsia="zh-CN" w:bidi="ar"/>
        </w:rPr>
        <w:t>3</w:t>
      </w:r>
      <w:r>
        <w:rPr>
          <w:rFonts w:hint="eastAsia" w:ascii="Times New Roman" w:hAnsi="Times New Roman" w:eastAsia="华文仿宋" w:cs="Times New Roman"/>
          <w:sz w:val="28"/>
          <w:szCs w:val="28"/>
          <w:lang w:bidi="ar"/>
        </w:rPr>
        <w:t>）在【确认分摊金额页】（如图</w:t>
      </w:r>
      <w:r>
        <w:rPr>
          <w:rFonts w:hint="eastAsia" w:ascii="Times New Roman" w:hAnsi="Times New Roman" w:eastAsia="华文仿宋" w:cs="Times New Roman"/>
          <w:sz w:val="28"/>
          <w:szCs w:val="28"/>
          <w:lang w:eastAsia="zh-CN" w:bidi="ar"/>
        </w:rPr>
        <w:t>6.1.3.</w:t>
      </w:r>
      <w:r>
        <w:rPr>
          <w:rFonts w:hint="eastAsia" w:ascii="Times New Roman" w:hAnsi="Times New Roman" w:eastAsia="华文仿宋" w:cs="Times New Roman"/>
          <w:sz w:val="28"/>
          <w:szCs w:val="28"/>
          <w:lang w:val="en-US" w:eastAsia="zh-CN" w:bidi="ar"/>
        </w:rPr>
        <w:t>7</w:t>
      </w:r>
      <w:r>
        <w:rPr>
          <w:rFonts w:hint="eastAsia" w:ascii="Times New Roman" w:hAnsi="Times New Roman" w:eastAsia="华文仿宋" w:cs="Times New Roman"/>
          <w:sz w:val="28"/>
          <w:szCs w:val="28"/>
          <w:lang w:bidi="ar"/>
        </w:rPr>
        <w:t>~图</w:t>
      </w:r>
      <w:r>
        <w:rPr>
          <w:rFonts w:hint="eastAsia" w:ascii="Times New Roman" w:hAnsi="Times New Roman" w:eastAsia="华文仿宋" w:cs="Times New Roman"/>
          <w:sz w:val="28"/>
          <w:szCs w:val="28"/>
          <w:lang w:val="en-US" w:eastAsia="zh-CN" w:bidi="ar"/>
        </w:rPr>
        <w:t>6.1.3.8</w:t>
      </w:r>
      <w:r>
        <w:rPr>
          <w:rFonts w:hint="eastAsia" w:ascii="Times New Roman" w:hAnsi="Times New Roman" w:eastAsia="华文仿宋" w:cs="Times New Roman"/>
          <w:sz w:val="28"/>
          <w:szCs w:val="28"/>
          <w:lang w:bidi="ar"/>
        </w:rPr>
        <w:t>所示），输入拟支取金额，选择分摊形式，点击【试算】按钮，系统按规则自动计算各楼幢、房屋的分摊金额，可以手动修改。输入拨付信息，点击【提交】按钮跳转至提交结果页（如图</w:t>
      </w:r>
      <w:r>
        <w:rPr>
          <w:rFonts w:hint="eastAsia" w:ascii="Times New Roman" w:hAnsi="Times New Roman" w:eastAsia="华文仿宋" w:cs="Times New Roman"/>
          <w:sz w:val="28"/>
          <w:szCs w:val="28"/>
          <w:lang w:eastAsia="zh-CN" w:bidi="ar"/>
        </w:rPr>
        <w:t>6.1.3.</w:t>
      </w:r>
      <w:r>
        <w:rPr>
          <w:rFonts w:hint="eastAsia" w:ascii="Times New Roman" w:hAnsi="Times New Roman" w:eastAsia="华文仿宋" w:cs="Times New Roman"/>
          <w:sz w:val="28"/>
          <w:szCs w:val="28"/>
          <w:lang w:val="en-US" w:eastAsia="zh-CN" w:bidi="ar"/>
        </w:rPr>
        <w:t>9</w:t>
      </w:r>
      <w:r>
        <w:rPr>
          <w:rFonts w:hint="eastAsia" w:ascii="Times New Roman" w:hAnsi="Times New Roman" w:eastAsia="华文仿宋" w:cs="Times New Roman"/>
          <w:sz w:val="28"/>
          <w:szCs w:val="28"/>
          <w:lang w:bidi="ar"/>
        </w:rPr>
        <w:t>所示）。</w:t>
      </w:r>
    </w:p>
    <w:p>
      <w:pPr>
        <w:spacing w:before="156" w:beforeLines="50" w:after="31"/>
        <w:ind w:left="0" w:leftChars="0" w:firstLine="0" w:firstLineChars="0"/>
        <w:jc w:val="left"/>
      </w:pPr>
      <w:r>
        <w:drawing>
          <wp:inline distT="0" distB="0" distL="114300" distR="114300">
            <wp:extent cx="5271135" cy="4963795"/>
            <wp:effectExtent l="0" t="0" r="1905" b="4445"/>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119"/>
                    <a:stretch>
                      <a:fillRect/>
                    </a:stretch>
                  </pic:blipFill>
                  <pic:spPr>
                    <a:xfrm>
                      <a:off x="0" y="0"/>
                      <a:ext cx="5271135" cy="4963795"/>
                    </a:xfrm>
                    <a:prstGeom prst="rect">
                      <a:avLst/>
                    </a:prstGeom>
                    <a:noFill/>
                    <a:ln>
                      <a:noFill/>
                    </a:ln>
                  </pic:spPr>
                </pic:pic>
              </a:graphicData>
            </a:graphic>
          </wp:inline>
        </w:drawing>
      </w:r>
    </w:p>
    <w:p>
      <w:pPr>
        <w:pStyle w:val="20"/>
        <w:numPr>
          <w:ilvl w:val="-1"/>
          <w:numId w:val="0"/>
        </w:numPr>
        <w:spacing w:before="157" w:beforeLines="50" w:after="0"/>
        <w:ind w:left="0" w:leftChars="0" w:firstLine="0" w:firstLineChars="0"/>
        <w:jc w:val="center"/>
        <w:rPr>
          <w:rFonts w:hint="eastAsia" w:ascii="华文仿宋" w:hAnsi="华文仿宋" w:eastAsia="华文仿宋" w:cs="华文仿宋"/>
          <w:sz w:val="28"/>
          <w:szCs w:val="28"/>
          <w:lang w:eastAsia="zh-CN" w:bidi="ar"/>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eastAsia" w:ascii="黑体" w:hAnsi="黑体" w:eastAsia="黑体" w:cs="黑体"/>
          <w:kern w:val="0"/>
          <w:sz w:val="21"/>
          <w:szCs w:val="21"/>
          <w:lang w:val="en-US" w:eastAsia="zh-CN"/>
        </w:rPr>
        <w:t>7</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-确认分摊金额</w:t>
      </w:r>
    </w:p>
    <w:p>
      <w:pPr>
        <w:spacing w:before="157" w:beforeLines="50" w:after="0"/>
        <w:ind w:left="0" w:leftChars="0" w:firstLine="0" w:firstLineChars="0"/>
        <w:jc w:val="center"/>
        <w:rPr>
          <w:rFonts w:hint="eastAsia"/>
          <w:lang w:eastAsia="zh-CN"/>
        </w:rPr>
      </w:pPr>
      <w:r>
        <w:drawing>
          <wp:inline distT="0" distB="0" distL="114300" distR="114300">
            <wp:extent cx="5269230" cy="4963160"/>
            <wp:effectExtent l="0" t="0" r="3810" b="5080"/>
            <wp:docPr id="207" name="图片 20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图片2"/>
                    <pic:cNvPicPr>
                      <a:picLocks noChangeAspect="1"/>
                    </pic:cNvPicPr>
                  </pic:nvPicPr>
                  <pic:blipFill>
                    <a:blip r:embed="rId120"/>
                    <a:stretch>
                      <a:fillRect/>
                    </a:stretch>
                  </pic:blipFill>
                  <pic:spPr>
                    <a:xfrm>
                      <a:off x="0" y="0"/>
                      <a:ext cx="5269230" cy="4963160"/>
                    </a:xfrm>
                    <a:prstGeom prst="rect">
                      <a:avLst/>
                    </a:prstGeom>
                  </pic:spPr>
                </pic:pic>
              </a:graphicData>
            </a:graphic>
          </wp:inline>
        </w:drawing>
      </w:r>
    </w:p>
    <w:p>
      <w:pPr>
        <w:pStyle w:val="20"/>
        <w:numPr>
          <w:ilvl w:val="0"/>
          <w:numId w:val="0"/>
        </w:numPr>
        <w:spacing w:before="157" w:beforeLines="50" w:after="0"/>
        <w:ind w:left="0" w:leftChars="0" w:firstLine="0" w:firstLineChars="0"/>
        <w:jc w:val="center"/>
        <w:rPr>
          <w:rFonts w:hint="default" w:ascii="黑体" w:hAnsi="黑体" w:eastAsia="黑体" w:cs="黑体"/>
          <w:kern w:val="0"/>
          <w:sz w:val="21"/>
          <w:szCs w:val="21"/>
          <w:lang w:val="en-US" w:eastAsia="zh-CN"/>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default" w:ascii="黑体" w:hAnsi="黑体" w:eastAsia="黑体" w:cs="黑体"/>
          <w:kern w:val="0"/>
          <w:sz w:val="21"/>
          <w:szCs w:val="21"/>
          <w:lang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eastAsia" w:ascii="黑体" w:hAnsi="黑体" w:eastAsia="黑体" w:cs="黑体"/>
          <w:kern w:val="0"/>
          <w:sz w:val="21"/>
          <w:szCs w:val="21"/>
          <w:lang w:val="en-US" w:eastAsia="zh-CN"/>
        </w:rPr>
        <w:t>8</w:t>
      </w:r>
      <w:r>
        <w:rPr>
          <w:rFonts w:ascii="黑体" w:hAnsi="黑体" w:eastAsia="黑体" w:cs="黑体"/>
          <w:kern w:val="0"/>
          <w:sz w:val="21"/>
          <w:szCs w:val="21"/>
        </w:rPr>
        <w:t>维修支取申请</w:t>
      </w:r>
      <w:r>
        <w:rPr>
          <w:rFonts w:hint="default" w:ascii="黑体" w:hAnsi="黑体" w:eastAsia="黑体" w:cs="黑体"/>
          <w:kern w:val="0"/>
          <w:sz w:val="21"/>
          <w:szCs w:val="21"/>
          <w:lang w:val="en-US" w:eastAsia="zh-CN"/>
        </w:rPr>
        <w:t>-确认分摊金额（未分配资金支取）</w:t>
      </w:r>
    </w:p>
    <w:p>
      <w:r>
        <w:drawing>
          <wp:inline distT="0" distB="0" distL="114300" distR="114300">
            <wp:extent cx="5267325" cy="2933065"/>
            <wp:effectExtent l="0" t="0" r="5715" b="8255"/>
            <wp:docPr id="1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9"/>
                    <pic:cNvPicPr>
                      <a:picLocks noChangeAspect="1"/>
                    </pic:cNvPicPr>
                  </pic:nvPicPr>
                  <pic:blipFill>
                    <a:blip r:embed="rId121"/>
                    <a:stretch>
                      <a:fillRect/>
                    </a:stretch>
                  </pic:blipFill>
                  <pic:spPr>
                    <a:xfrm>
                      <a:off x="0" y="0"/>
                      <a:ext cx="5267325" cy="2933065"/>
                    </a:xfrm>
                    <a:prstGeom prst="rect">
                      <a:avLst/>
                    </a:prstGeom>
                    <a:noFill/>
                    <a:ln>
                      <a:noFill/>
                    </a:ln>
                  </pic:spPr>
                </pic:pic>
              </a:graphicData>
            </a:graphic>
          </wp:inline>
        </w:drawing>
      </w:r>
    </w:p>
    <w:p>
      <w:pPr>
        <w:pStyle w:val="20"/>
        <w:numPr>
          <w:ilvl w:val="-1"/>
          <w:numId w:val="0"/>
        </w:numPr>
        <w:spacing w:before="157" w:beforeLines="50" w:after="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eastAsia" w:ascii="黑体" w:hAnsi="黑体" w:eastAsia="黑体" w:cs="黑体"/>
          <w:kern w:val="0"/>
          <w:sz w:val="21"/>
          <w:szCs w:val="21"/>
          <w:lang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default" w:ascii="黑体" w:hAnsi="黑体" w:eastAsia="黑体" w:cs="黑体"/>
          <w:kern w:val="0"/>
          <w:sz w:val="21"/>
          <w:szCs w:val="21"/>
          <w:lang w:val="en-US" w:eastAsia="zh-CN"/>
        </w:rPr>
        <w:t>9</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-确认弹窗页</w:t>
      </w:r>
    </w:p>
    <w:p>
      <w:pPr>
        <w:spacing w:before="157" w:beforeLines="50" w:after="157" w:afterLines="50"/>
        <w:ind w:firstLine="560" w:firstLineChars="200"/>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注：</w:t>
      </w:r>
    </w:p>
    <w:p>
      <w:pPr>
        <w:numPr>
          <w:ilvl w:val="0"/>
          <w:numId w:val="4"/>
        </w:numPr>
        <w:spacing w:before="157" w:beforeLines="50" w:after="157" w:afterLines="50"/>
        <w:ind w:firstLine="560" w:firstLineChars="200"/>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若按未分配资金支取，则没有列支范围确认步骤，直接进入分摊金额确认页；</w:t>
      </w:r>
    </w:p>
    <w:p>
      <w:pPr>
        <w:numPr>
          <w:ilvl w:val="0"/>
          <w:numId w:val="4"/>
        </w:numPr>
        <w:spacing w:before="157" w:beforeLines="50" w:after="157" w:afterLines="50"/>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在确认分摊金额</w:t>
      </w:r>
      <w:r>
        <w:rPr>
          <w:rFonts w:hint="eastAsia" w:ascii="华文仿宋" w:hAnsi="华文仿宋" w:eastAsia="华文仿宋" w:cs="华文仿宋"/>
          <w:kern w:val="0"/>
          <w:sz w:val="28"/>
          <w:szCs w:val="28"/>
          <w:lang w:val="en-US" w:eastAsia="zh-CN"/>
        </w:rPr>
        <w:t>页</w:t>
      </w:r>
      <w:r>
        <w:rPr>
          <w:rFonts w:hint="eastAsia" w:ascii="华文仿宋" w:hAnsi="华文仿宋" w:eastAsia="华文仿宋" w:cs="华文仿宋"/>
          <w:kern w:val="0"/>
          <w:sz w:val="28"/>
          <w:szCs w:val="28"/>
        </w:rPr>
        <w:t>（如图</w:t>
      </w:r>
      <w:r>
        <w:rPr>
          <w:rFonts w:hint="eastAsia" w:ascii="Times New Roman" w:hAnsi="Times New Roman" w:eastAsia="华文仿宋" w:cs="Times New Roman"/>
          <w:sz w:val="28"/>
          <w:szCs w:val="28"/>
          <w:lang w:val="en-US" w:eastAsia="zh-CN" w:bidi="ar"/>
        </w:rPr>
        <w:t>6.1.3.7</w:t>
      </w:r>
      <w:r>
        <w:rPr>
          <w:rFonts w:hint="eastAsia" w:ascii="Times New Roman" w:hAnsi="Times New Roman" w:eastAsia="华文仿宋" w:cs="Times New Roman"/>
          <w:sz w:val="28"/>
          <w:szCs w:val="28"/>
          <w:lang w:bidi="ar"/>
        </w:rPr>
        <w:t>~图</w:t>
      </w:r>
      <w:r>
        <w:rPr>
          <w:rFonts w:hint="eastAsia" w:ascii="Times New Roman" w:hAnsi="Times New Roman" w:eastAsia="华文仿宋" w:cs="Times New Roman"/>
          <w:sz w:val="28"/>
          <w:szCs w:val="28"/>
          <w:lang w:val="en-US" w:eastAsia="zh-CN" w:bidi="ar"/>
        </w:rPr>
        <w:t>6.1.3.8</w:t>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w:t>
      </w:r>
      <w:r>
        <w:rPr>
          <w:rFonts w:hint="eastAsia" w:ascii="华文仿宋" w:hAnsi="华文仿宋" w:eastAsia="华文仿宋" w:cs="华文仿宋"/>
          <w:kern w:val="0"/>
          <w:sz w:val="28"/>
          <w:szCs w:val="28"/>
        </w:rPr>
        <w:t>可以点击【一键生成申请表】按钮跳转至新页面（如图</w:t>
      </w:r>
      <w:r>
        <w:rPr>
          <w:rFonts w:hint="eastAsia" w:ascii="Times New Roman" w:hAnsi="Times New Roman" w:eastAsia="华文仿宋" w:cs="Times New Roman"/>
          <w:sz w:val="28"/>
          <w:szCs w:val="28"/>
          <w:lang w:val="en-US" w:eastAsia="zh-CN" w:bidi="ar"/>
        </w:rPr>
        <w:t>6.1.3.10</w:t>
      </w:r>
      <w:r>
        <w:rPr>
          <w:rFonts w:hint="eastAsia" w:ascii="Times New Roman" w:hAnsi="Times New Roman" w:eastAsia="华文仿宋" w:cs="Times New Roman"/>
          <w:sz w:val="28"/>
          <w:szCs w:val="28"/>
          <w:lang w:bidi="ar"/>
        </w:rPr>
        <w:t>~图</w:t>
      </w:r>
      <w:r>
        <w:rPr>
          <w:rFonts w:hint="eastAsia" w:ascii="Times New Roman" w:hAnsi="Times New Roman" w:eastAsia="华文仿宋" w:cs="Times New Roman"/>
          <w:sz w:val="28"/>
          <w:szCs w:val="28"/>
          <w:lang w:val="en-US" w:eastAsia="zh-CN" w:bidi="ar"/>
        </w:rPr>
        <w:t>6.1.3.11</w:t>
      </w:r>
      <w:r>
        <w:rPr>
          <w:rFonts w:hint="eastAsia" w:ascii="华文仿宋" w:hAnsi="华文仿宋" w:eastAsia="华文仿宋" w:cs="华文仿宋"/>
          <w:kern w:val="0"/>
          <w:sz w:val="28"/>
          <w:szCs w:val="28"/>
        </w:rPr>
        <w:t>所示），直接点击或补充余下信息后点击【确定】按钮（如图</w:t>
      </w:r>
      <w:r>
        <w:rPr>
          <w:rFonts w:hint="eastAsia" w:ascii="Times New Roman" w:hAnsi="Times New Roman" w:eastAsia="华文仿宋" w:cs="Times New Roman"/>
          <w:sz w:val="28"/>
          <w:szCs w:val="28"/>
          <w:lang w:val="en-US" w:eastAsia="zh-CN" w:bidi="ar"/>
        </w:rPr>
        <w:t>6.1.3.11</w:t>
      </w:r>
      <w:r>
        <w:rPr>
          <w:rFonts w:hint="eastAsia" w:ascii="华文仿宋" w:hAnsi="华文仿宋" w:eastAsia="华文仿宋" w:cs="华文仿宋"/>
          <w:kern w:val="0"/>
          <w:sz w:val="28"/>
          <w:szCs w:val="28"/>
        </w:rPr>
        <w:t>所示），跳转至预览页（如图</w:t>
      </w:r>
      <w:r>
        <w:rPr>
          <w:rFonts w:hint="eastAsia" w:ascii="Times New Roman" w:hAnsi="Times New Roman" w:eastAsia="华文仿宋" w:cs="Times New Roman"/>
          <w:sz w:val="28"/>
          <w:szCs w:val="28"/>
          <w:lang w:val="en-US" w:eastAsia="zh-CN" w:bidi="ar"/>
        </w:rPr>
        <w:t>6.1.3.12</w:t>
      </w:r>
      <w:r>
        <w:rPr>
          <w:rFonts w:hint="eastAsia" w:ascii="华文仿宋" w:hAnsi="华文仿宋" w:eastAsia="华文仿宋" w:cs="华文仿宋"/>
          <w:kern w:val="0"/>
          <w:sz w:val="28"/>
          <w:szCs w:val="28"/>
        </w:rPr>
        <w:t>所示）。可将预览页</w:t>
      </w:r>
      <w:r>
        <w:rPr>
          <w:rFonts w:hint="eastAsia" w:ascii="华文仿宋" w:hAnsi="华文仿宋" w:eastAsia="华文仿宋" w:cs="华文仿宋"/>
          <w:kern w:val="0"/>
          <w:sz w:val="28"/>
          <w:szCs w:val="28"/>
          <w:lang w:val="en-US" w:eastAsia="zh-CN"/>
        </w:rPr>
        <w:t>保存或</w:t>
      </w:r>
      <w:r>
        <w:rPr>
          <w:rFonts w:hint="eastAsia" w:ascii="华文仿宋" w:hAnsi="华文仿宋" w:eastAsia="华文仿宋" w:cs="华文仿宋"/>
          <w:kern w:val="0"/>
          <w:sz w:val="28"/>
          <w:szCs w:val="28"/>
        </w:rPr>
        <w:t>打印并手填相关信息扫描后</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rPr>
        <w:t>作为附件上传。</w:t>
      </w:r>
    </w:p>
    <w:p>
      <w:pPr>
        <w:numPr>
          <w:ilvl w:val="-1"/>
          <w:numId w:val="0"/>
        </w:numPr>
        <w:ind w:firstLine="0" w:firstLineChars="0"/>
      </w:pPr>
      <w:r>
        <w:drawing>
          <wp:inline distT="0" distB="0" distL="114300" distR="114300">
            <wp:extent cx="4961255" cy="4779010"/>
            <wp:effectExtent l="0" t="0" r="6985" b="6350"/>
            <wp:docPr id="209" name="图片 20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图片3"/>
                    <pic:cNvPicPr>
                      <a:picLocks noChangeAspect="1"/>
                    </pic:cNvPicPr>
                  </pic:nvPicPr>
                  <pic:blipFill>
                    <a:blip r:embed="rId122"/>
                    <a:srcRect b="5843"/>
                    <a:stretch>
                      <a:fillRect/>
                    </a:stretch>
                  </pic:blipFill>
                  <pic:spPr>
                    <a:xfrm>
                      <a:off x="0" y="0"/>
                      <a:ext cx="4961255" cy="4779010"/>
                    </a:xfrm>
                    <a:prstGeom prst="rect">
                      <a:avLst/>
                    </a:prstGeom>
                  </pic:spPr>
                </pic:pic>
              </a:graphicData>
            </a:graphic>
          </wp:inline>
        </w:drawing>
      </w:r>
    </w:p>
    <w:p>
      <w:pPr>
        <w:pStyle w:val="20"/>
        <w:numPr>
          <w:ilvl w:val="-1"/>
          <w:numId w:val="0"/>
        </w:numPr>
        <w:spacing w:before="157" w:beforeLines="50" w:after="0" w:afterLines="0"/>
        <w:ind w:left="0" w:leftChars="0" w:firstLine="0" w:firstLineChars="0"/>
        <w:jc w:val="center"/>
        <w:rPr>
          <w:rFonts w:hint="default" w:ascii="黑体" w:hAnsi="黑体" w:eastAsia="黑体" w:cs="黑体"/>
          <w:kern w:val="0"/>
          <w:sz w:val="21"/>
          <w:szCs w:val="15"/>
          <w:lang w:val="en-US" w:eastAsia="zh-CN"/>
        </w:rPr>
      </w:pPr>
      <w:r>
        <w:rPr>
          <w:rFonts w:ascii="黑体" w:hAnsi="黑体" w:eastAsia="黑体" w:cs="黑体"/>
          <w:kern w:val="0"/>
          <w:sz w:val="21"/>
          <w:szCs w:val="15"/>
        </w:rPr>
        <w:t>图</w:t>
      </w:r>
      <w:r>
        <w:rPr>
          <w:rFonts w:ascii="黑体" w:hAnsi="黑体" w:eastAsia="黑体" w:cs="黑体"/>
          <w:kern w:val="0"/>
          <w:sz w:val="21"/>
          <w:szCs w:val="15"/>
        </w:rPr>
        <w:fldChar w:fldCharType="begin"/>
      </w:r>
      <w:r>
        <w:rPr>
          <w:rFonts w:ascii="黑体" w:hAnsi="黑体" w:eastAsia="黑体" w:cs="黑体"/>
          <w:kern w:val="0"/>
          <w:sz w:val="21"/>
          <w:szCs w:val="15"/>
        </w:rPr>
        <w:instrText xml:space="preserve"> STYLEREF 3 \s </w:instrText>
      </w:r>
      <w:r>
        <w:rPr>
          <w:rFonts w:ascii="黑体" w:hAnsi="黑体" w:eastAsia="黑体" w:cs="黑体"/>
          <w:kern w:val="0"/>
          <w:sz w:val="21"/>
          <w:szCs w:val="15"/>
        </w:rPr>
        <w:fldChar w:fldCharType="separate"/>
      </w:r>
      <w:r>
        <w:rPr>
          <w:rFonts w:hint="default" w:ascii="黑体" w:hAnsi="黑体" w:eastAsia="黑体" w:cs="黑体"/>
          <w:kern w:val="0"/>
          <w:sz w:val="21"/>
          <w:szCs w:val="15"/>
          <w:lang w:eastAsia="zh-CN"/>
        </w:rPr>
        <w:t>6.1.3</w:t>
      </w:r>
      <w:r>
        <w:rPr>
          <w:rFonts w:ascii="黑体" w:hAnsi="黑体" w:eastAsia="黑体" w:cs="黑体"/>
          <w:kern w:val="0"/>
          <w:sz w:val="21"/>
          <w:szCs w:val="15"/>
        </w:rPr>
        <w:fldChar w:fldCharType="end"/>
      </w:r>
      <w:r>
        <w:rPr>
          <w:rFonts w:ascii="黑体" w:hAnsi="黑体" w:eastAsia="黑体" w:cs="黑体"/>
          <w:kern w:val="0"/>
          <w:sz w:val="21"/>
          <w:szCs w:val="15"/>
        </w:rPr>
        <w:t>.</w:t>
      </w:r>
      <w:r>
        <w:rPr>
          <w:rFonts w:hint="default" w:ascii="黑体" w:hAnsi="黑体" w:eastAsia="黑体" w:cs="黑体"/>
          <w:kern w:val="0"/>
          <w:sz w:val="21"/>
          <w:szCs w:val="15"/>
          <w:lang w:val="en-US" w:eastAsia="zh-CN"/>
        </w:rPr>
        <w:t>10维修资金使用申请审核表-图1</w:t>
      </w:r>
    </w:p>
    <w:p>
      <w:pPr>
        <w:numPr>
          <w:ilvl w:val="-1"/>
          <w:numId w:val="0"/>
        </w:numPr>
        <w:ind w:firstLine="0" w:firstLineChars="0"/>
      </w:pPr>
      <w:r>
        <w:drawing>
          <wp:inline distT="0" distB="0" distL="114300" distR="114300">
            <wp:extent cx="5269865" cy="5150485"/>
            <wp:effectExtent l="0" t="0" r="3175" b="635"/>
            <wp:docPr id="211" name="图片 2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图片4"/>
                    <pic:cNvPicPr>
                      <a:picLocks noChangeAspect="1"/>
                    </pic:cNvPicPr>
                  </pic:nvPicPr>
                  <pic:blipFill>
                    <a:blip r:embed="rId123"/>
                    <a:stretch>
                      <a:fillRect/>
                    </a:stretch>
                  </pic:blipFill>
                  <pic:spPr>
                    <a:xfrm>
                      <a:off x="0" y="0"/>
                      <a:ext cx="5269865" cy="5150485"/>
                    </a:xfrm>
                    <a:prstGeom prst="rect">
                      <a:avLst/>
                    </a:prstGeom>
                  </pic:spPr>
                </pic:pic>
              </a:graphicData>
            </a:graphic>
          </wp:inline>
        </w:drawing>
      </w:r>
    </w:p>
    <w:p>
      <w:pPr>
        <w:pStyle w:val="20"/>
        <w:numPr>
          <w:ilvl w:val="-1"/>
          <w:numId w:val="0"/>
        </w:numPr>
        <w:spacing w:before="157" w:beforeLines="50" w:afterLines="0"/>
        <w:ind w:firstLine="0" w:firstLineChars="0"/>
        <w:jc w:val="cente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default" w:ascii="黑体" w:hAnsi="黑体" w:eastAsia="黑体" w:cs="黑体"/>
          <w:kern w:val="0"/>
          <w:sz w:val="21"/>
          <w:szCs w:val="21"/>
          <w:lang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default" w:ascii="黑体" w:hAnsi="黑体" w:eastAsia="黑体" w:cs="黑体"/>
          <w:kern w:val="0"/>
          <w:sz w:val="21"/>
          <w:szCs w:val="21"/>
          <w:lang w:val="en-US" w:eastAsia="zh-CN"/>
        </w:rPr>
        <w:t>1</w:t>
      </w:r>
      <w:r>
        <w:rPr>
          <w:rFonts w:hint="eastAsia" w:ascii="黑体" w:hAnsi="黑体" w:eastAsia="黑体" w:cs="黑体"/>
          <w:kern w:val="0"/>
          <w:sz w:val="21"/>
          <w:szCs w:val="21"/>
          <w:lang w:val="en-US" w:eastAsia="zh-CN"/>
        </w:rPr>
        <w:t>1</w:t>
      </w:r>
      <w:r>
        <w:rPr>
          <w:rFonts w:hint="default" w:ascii="黑体" w:hAnsi="黑体" w:eastAsia="黑体" w:cs="黑体"/>
          <w:kern w:val="0"/>
          <w:sz w:val="21"/>
          <w:szCs w:val="21"/>
          <w:lang w:val="en-US" w:eastAsia="zh-CN"/>
        </w:rPr>
        <w:t>维修资金使用申请审核表-图</w:t>
      </w:r>
      <w:r>
        <w:rPr>
          <w:rFonts w:hint="eastAsia" w:ascii="黑体" w:hAnsi="黑体" w:eastAsia="黑体" w:cs="黑体"/>
          <w:kern w:val="0"/>
          <w:sz w:val="21"/>
          <w:szCs w:val="21"/>
          <w:lang w:val="en-US" w:eastAsia="zh-CN"/>
        </w:rPr>
        <w:t>2</w:t>
      </w:r>
    </w:p>
    <w:p>
      <w:pPr>
        <w:numPr>
          <w:ilvl w:val="-1"/>
          <w:numId w:val="0"/>
        </w:numPr>
        <w:ind w:firstLine="0" w:firstLineChars="0"/>
      </w:pPr>
      <w:r>
        <w:drawing>
          <wp:inline distT="0" distB="0" distL="114300" distR="114300">
            <wp:extent cx="5142865" cy="5219700"/>
            <wp:effectExtent l="0" t="0" r="8255" b="762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124"/>
                    <a:stretch>
                      <a:fillRect/>
                    </a:stretch>
                  </pic:blipFill>
                  <pic:spPr>
                    <a:xfrm>
                      <a:off x="0" y="0"/>
                      <a:ext cx="5142865" cy="5219700"/>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ascii="黑体" w:hAnsi="黑体" w:eastAsia="黑体" w:cs="黑体"/>
          <w:kern w:val="0"/>
          <w:sz w:val="21"/>
          <w:szCs w:val="21"/>
        </w:rPr>
        <w:fldChar w:fldCharType="begin"/>
      </w:r>
      <w:r>
        <w:rPr>
          <w:rFonts w:ascii="黑体" w:hAnsi="黑体" w:eastAsia="黑体" w:cs="黑体"/>
          <w:kern w:val="0"/>
          <w:sz w:val="21"/>
          <w:szCs w:val="21"/>
        </w:rPr>
        <w:instrText xml:space="preserve"> STYLEREF 3 \s </w:instrText>
      </w:r>
      <w:r>
        <w:rPr>
          <w:rFonts w:ascii="黑体" w:hAnsi="黑体" w:eastAsia="黑体" w:cs="黑体"/>
          <w:kern w:val="0"/>
          <w:sz w:val="21"/>
          <w:szCs w:val="21"/>
        </w:rPr>
        <w:fldChar w:fldCharType="separate"/>
      </w:r>
      <w:r>
        <w:rPr>
          <w:rFonts w:hint="default" w:ascii="黑体" w:hAnsi="黑体" w:eastAsia="黑体" w:cs="黑体"/>
          <w:kern w:val="0"/>
          <w:sz w:val="21"/>
          <w:szCs w:val="21"/>
          <w:lang w:eastAsia="zh-CN"/>
        </w:rPr>
        <w:t>6.1.3</w:t>
      </w:r>
      <w:r>
        <w:rPr>
          <w:rFonts w:ascii="黑体" w:hAnsi="黑体" w:eastAsia="黑体" w:cs="黑体"/>
          <w:kern w:val="0"/>
          <w:sz w:val="21"/>
          <w:szCs w:val="21"/>
        </w:rPr>
        <w:fldChar w:fldCharType="end"/>
      </w:r>
      <w:r>
        <w:rPr>
          <w:rFonts w:ascii="黑体" w:hAnsi="黑体" w:eastAsia="黑体" w:cs="黑体"/>
          <w:kern w:val="0"/>
          <w:sz w:val="21"/>
          <w:szCs w:val="21"/>
        </w:rPr>
        <w:t>.</w:t>
      </w:r>
      <w:r>
        <w:rPr>
          <w:rFonts w:hint="default" w:ascii="黑体" w:hAnsi="黑体" w:eastAsia="黑体" w:cs="黑体"/>
          <w:kern w:val="0"/>
          <w:sz w:val="21"/>
          <w:szCs w:val="21"/>
          <w:lang w:val="en-US" w:eastAsia="zh-CN"/>
        </w:rPr>
        <w:t>1</w:t>
      </w:r>
      <w:r>
        <w:rPr>
          <w:rFonts w:hint="eastAsia" w:ascii="黑体" w:hAnsi="黑体" w:eastAsia="黑体" w:cs="黑体"/>
          <w:kern w:val="0"/>
          <w:sz w:val="21"/>
          <w:szCs w:val="21"/>
          <w:lang w:val="en-US" w:eastAsia="zh-CN"/>
        </w:rPr>
        <w:t>2维修资金使用申请审核表预览页</w:t>
      </w:r>
    </w:p>
    <w:p>
      <w:pPr>
        <w:pStyle w:val="5"/>
        <w:spacing w:before="156" w:beforeLines="50"/>
        <w:ind w:firstLine="561" w:firstLineChars="200"/>
        <w:rPr>
          <w:rFonts w:ascii="华文仿宋" w:hAnsi="华文仿宋" w:eastAsia="华文仿宋" w:cs="华文仿宋"/>
          <w:sz w:val="28"/>
          <w:szCs w:val="28"/>
        </w:rPr>
      </w:pPr>
      <w:bookmarkStart w:id="1054" w:name="_Toc24236"/>
      <w:bookmarkStart w:id="1055" w:name="_Toc30254"/>
      <w:bookmarkStart w:id="1056" w:name="_Toc14624"/>
      <w:bookmarkStart w:id="1057" w:name="_Toc23837"/>
      <w:bookmarkStart w:id="1058" w:name="_Toc2679"/>
      <w:bookmarkStart w:id="1059" w:name="_Toc7250"/>
      <w:bookmarkStart w:id="1060" w:name="_Toc16367"/>
      <w:bookmarkStart w:id="1061" w:name="_Toc14723"/>
      <w:bookmarkStart w:id="1062" w:name="_Toc29881"/>
      <w:bookmarkStart w:id="1063" w:name="_Toc10031"/>
      <w:bookmarkStart w:id="1064" w:name="_Toc17756"/>
      <w:bookmarkStart w:id="1065" w:name="_Toc4968"/>
      <w:bookmarkStart w:id="1066" w:name="_Toc14820"/>
      <w:bookmarkStart w:id="1067" w:name="_Toc6154"/>
      <w:bookmarkStart w:id="1068" w:name="_Toc16754"/>
      <w:bookmarkStart w:id="1069" w:name="_Toc25310"/>
      <w:bookmarkStart w:id="1070" w:name="_Toc16810"/>
      <w:r>
        <w:rPr>
          <w:rFonts w:hint="eastAsia" w:ascii="华文仿宋" w:hAnsi="华文仿宋" w:eastAsia="华文仿宋" w:cs="华文仿宋"/>
          <w:sz w:val="28"/>
          <w:szCs w:val="28"/>
          <w:lang w:val="en-US" w:eastAsia="zh-CN"/>
        </w:rPr>
        <w:t>撤销</w:t>
      </w:r>
      <w:r>
        <w:rPr>
          <w:rFonts w:hint="eastAsia" w:ascii="华文仿宋" w:hAnsi="华文仿宋" w:eastAsia="华文仿宋" w:cs="华文仿宋"/>
          <w:sz w:val="28"/>
          <w:szCs w:val="28"/>
        </w:rPr>
        <w:t>任务单</w:t>
      </w:r>
      <w:bookmarkEnd w:id="1054"/>
      <w:r>
        <w:rPr>
          <w:rFonts w:hint="eastAsia" w:ascii="华文仿宋" w:hAnsi="华文仿宋" w:eastAsia="华文仿宋" w:cs="华文仿宋"/>
          <w:sz w:val="28"/>
          <w:szCs w:val="28"/>
        </w:rPr>
        <w:t>功能操作说明</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pPr>
        <w:pStyle w:val="20"/>
        <w:numPr>
          <w:ilvl w:val="-1"/>
          <w:numId w:val="0"/>
        </w:numPr>
        <w:spacing w:before="156" w:beforeLines="50" w:after="157" w:afterLines="50"/>
        <w:ind w:left="210" w:leftChars="100" w:firstLine="560" w:firstLineChars="200"/>
        <w:rPr>
          <w:rFonts w:hint="eastAsia"/>
        </w:rPr>
      </w:pPr>
      <w:r>
        <w:rPr>
          <w:rFonts w:hint="eastAsia" w:ascii="Times New Roman" w:hAnsi="Times New Roman" w:eastAsia="华文仿宋" w:cs="Times New Roman"/>
          <w:sz w:val="28"/>
          <w:szCs w:val="28"/>
          <w:lang w:bidi="ar"/>
        </w:rPr>
        <w:t>（1）撤销</w:t>
      </w:r>
      <w:r>
        <w:rPr>
          <w:rFonts w:hint="eastAsia" w:ascii="Times New Roman" w:hAnsi="Times New Roman" w:eastAsia="华文仿宋" w:cs="Times New Roman"/>
          <w:sz w:val="28"/>
          <w:szCs w:val="28"/>
          <w:lang w:val="en-US" w:eastAsia="zh-CN" w:bidi="ar"/>
        </w:rPr>
        <w:t>支取</w:t>
      </w:r>
      <w:r>
        <w:rPr>
          <w:rFonts w:hint="eastAsia" w:ascii="Times New Roman" w:hAnsi="Times New Roman" w:eastAsia="华文仿宋" w:cs="Times New Roman"/>
          <w:sz w:val="28"/>
          <w:szCs w:val="28"/>
          <w:lang w:bidi="ar"/>
        </w:rPr>
        <w:t>任务单。</w:t>
      </w:r>
      <w:r>
        <w:rPr>
          <w:rFonts w:hint="eastAsia" w:ascii="Times New Roman" w:hAnsi="Times New Roman" w:eastAsia="华文仿宋" w:cs="Times New Roman"/>
          <w:sz w:val="28"/>
          <w:szCs w:val="28"/>
          <w:lang w:val="en-US" w:eastAsia="zh-CN" w:bidi="ar"/>
        </w:rPr>
        <w:t>针对还未受理的支取任务单，支持撤销操作。在</w:t>
      </w:r>
      <w:r>
        <w:rPr>
          <w:rFonts w:hint="eastAsia" w:ascii="Times New Roman" w:hAnsi="Times New Roman" w:eastAsia="华文仿宋" w:cs="Times New Roman"/>
          <w:sz w:val="28"/>
          <w:szCs w:val="28"/>
          <w:lang w:bidi="ar"/>
        </w:rPr>
        <w:t>【维修</w:t>
      </w:r>
      <w:r>
        <w:rPr>
          <w:rFonts w:hint="eastAsia" w:ascii="Times New Roman" w:hAnsi="Times New Roman" w:eastAsia="华文仿宋" w:cs="Times New Roman"/>
          <w:sz w:val="28"/>
          <w:szCs w:val="28"/>
          <w:lang w:val="en-US" w:eastAsia="zh-CN" w:bidi="ar"/>
        </w:rPr>
        <w:t>资金使用</w:t>
      </w:r>
      <w:r>
        <w:rPr>
          <w:rFonts w:hint="eastAsia" w:ascii="华文仿宋" w:hAnsi="华文仿宋" w:eastAsia="华文仿宋" w:cs="华文仿宋"/>
          <w:sz w:val="28"/>
          <w:szCs w:val="28"/>
          <w:lang w:eastAsia="zh-CN"/>
        </w:rPr>
        <w:t>】首页</w:t>
      </w:r>
      <w:r>
        <w:rPr>
          <w:rFonts w:hint="eastAsia" w:ascii="Times New Roman" w:hAnsi="Times New Roman" w:eastAsia="华文仿宋" w:cs="Times New Roman"/>
          <w:sz w:val="28"/>
          <w:szCs w:val="28"/>
          <w:lang w:bidi="ar"/>
        </w:rPr>
        <w:t>，选择【</w:t>
      </w:r>
      <w:r>
        <w:rPr>
          <w:rFonts w:hint="eastAsia" w:ascii="Times New Roman" w:hAnsi="Times New Roman" w:eastAsia="华文仿宋" w:cs="Times New Roman"/>
          <w:sz w:val="28"/>
          <w:szCs w:val="28"/>
          <w:lang w:val="en-US" w:eastAsia="zh-CN" w:bidi="ar"/>
        </w:rPr>
        <w:t>支取</w:t>
      </w:r>
      <w:r>
        <w:rPr>
          <w:rFonts w:hint="eastAsia" w:ascii="Times New Roman" w:hAnsi="Times New Roman" w:eastAsia="华文仿宋" w:cs="Times New Roman"/>
          <w:sz w:val="28"/>
          <w:szCs w:val="28"/>
          <w:lang w:bidi="ar"/>
        </w:rPr>
        <w:t>任务单】标签，输入单位名称，选择房屋性质，点击【查询】按钮，页面展示所有任务单信息（如图</w:t>
      </w:r>
      <w:r>
        <w:rPr>
          <w:rFonts w:hint="eastAsia" w:ascii="Times New Roman" w:hAnsi="Times New Roman" w:eastAsia="华文仿宋" w:cs="Times New Roman"/>
          <w:sz w:val="28"/>
          <w:szCs w:val="28"/>
          <w:lang w:val="en-US" w:eastAsia="zh-CN" w:bidi="ar"/>
        </w:rPr>
        <w:t>6.1.4.</w:t>
      </w:r>
      <w:r>
        <w:rPr>
          <w:rFonts w:hint="eastAsia" w:ascii="Times New Roman" w:hAnsi="Times New Roman" w:eastAsia="华文仿宋" w:cs="Times New Roman"/>
          <w:sz w:val="28"/>
          <w:szCs w:val="28"/>
          <w:lang w:bidi="ar"/>
        </w:rPr>
        <w:t>1所示）。在操作栏点击【详情】按钮，可以查看</w:t>
      </w:r>
      <w:r>
        <w:rPr>
          <w:rFonts w:hint="eastAsia" w:ascii="Times New Roman" w:hAnsi="Times New Roman" w:eastAsia="华文仿宋" w:cs="Times New Roman"/>
          <w:sz w:val="28"/>
          <w:szCs w:val="28"/>
          <w:lang w:val="en-US" w:eastAsia="zh-CN" w:bidi="ar"/>
        </w:rPr>
        <w:t>支取</w:t>
      </w:r>
      <w:r>
        <w:rPr>
          <w:rFonts w:hint="eastAsia" w:ascii="Times New Roman" w:hAnsi="Times New Roman" w:eastAsia="华文仿宋" w:cs="Times New Roman"/>
          <w:sz w:val="28"/>
          <w:szCs w:val="28"/>
          <w:lang w:bidi="ar"/>
        </w:rPr>
        <w:t>任务单信息（如图</w:t>
      </w:r>
      <w:r>
        <w:rPr>
          <w:rFonts w:hint="eastAsia" w:ascii="Times New Roman" w:hAnsi="Times New Roman" w:eastAsia="华文仿宋" w:cs="Times New Roman"/>
          <w:sz w:val="28"/>
          <w:szCs w:val="28"/>
          <w:lang w:val="en-US" w:eastAsia="zh-CN" w:bidi="ar"/>
        </w:rPr>
        <w:t>6.1.4.2</w:t>
      </w:r>
      <w:r>
        <w:rPr>
          <w:rFonts w:hint="eastAsia" w:ascii="Times New Roman" w:hAnsi="Times New Roman" w:eastAsia="华文仿宋" w:cs="Times New Roman"/>
          <w:sz w:val="28"/>
          <w:szCs w:val="28"/>
          <w:lang w:bidi="ar"/>
        </w:rPr>
        <w:t>所示），点击【撤销】按钮</w:t>
      </w:r>
      <w:r>
        <w:rPr>
          <w:rFonts w:hint="eastAsia" w:ascii="Times New Roman" w:hAnsi="Times New Roman" w:eastAsia="华文仿宋" w:cs="Times New Roman"/>
          <w:sz w:val="28"/>
          <w:szCs w:val="28"/>
          <w:lang w:eastAsia="zh-CN" w:bidi="ar"/>
        </w:rPr>
        <w:t>跳转至</w:t>
      </w:r>
      <w:r>
        <w:rPr>
          <w:rFonts w:hint="eastAsia" w:ascii="Times New Roman" w:hAnsi="Times New Roman" w:eastAsia="华文仿宋" w:cs="Times New Roman"/>
          <w:sz w:val="28"/>
          <w:szCs w:val="28"/>
          <w:lang w:bidi="ar"/>
        </w:rPr>
        <w:t>确认弹窗（如图</w:t>
      </w:r>
      <w:r>
        <w:rPr>
          <w:rFonts w:hint="eastAsia" w:ascii="Times New Roman" w:hAnsi="Times New Roman" w:eastAsia="华文仿宋" w:cs="Times New Roman"/>
          <w:sz w:val="28"/>
          <w:szCs w:val="28"/>
          <w:lang w:val="en-US" w:eastAsia="zh-CN" w:bidi="ar"/>
        </w:rPr>
        <w:t>6.1.4.3</w:t>
      </w:r>
      <w:r>
        <w:rPr>
          <w:rFonts w:hint="eastAsia" w:ascii="Times New Roman" w:hAnsi="Times New Roman" w:eastAsia="华文仿宋" w:cs="Times New Roman"/>
          <w:sz w:val="28"/>
          <w:szCs w:val="28"/>
          <w:lang w:bidi="ar"/>
        </w:rPr>
        <w:t>所示），点击【确定】按钮跳转至撤销成功结果页（如图</w:t>
      </w:r>
      <w:r>
        <w:rPr>
          <w:rFonts w:hint="eastAsia" w:ascii="Times New Roman" w:hAnsi="Times New Roman" w:eastAsia="华文仿宋" w:cs="Times New Roman"/>
          <w:sz w:val="28"/>
          <w:szCs w:val="28"/>
          <w:lang w:val="en-US" w:eastAsia="zh-CN" w:bidi="ar"/>
        </w:rPr>
        <w:t>6.1.4.4</w:t>
      </w:r>
      <w:r>
        <w:rPr>
          <w:rFonts w:hint="eastAsia" w:ascii="Times New Roman" w:hAnsi="Times New Roman" w:eastAsia="华文仿宋" w:cs="Times New Roman"/>
          <w:sz w:val="28"/>
          <w:szCs w:val="28"/>
          <w:lang w:bidi="ar"/>
        </w:rPr>
        <w:t>所示）。</w:t>
      </w:r>
    </w:p>
    <w:p>
      <w:r>
        <w:drawing>
          <wp:inline distT="0" distB="0" distL="114300" distR="114300">
            <wp:extent cx="5270500" cy="2795270"/>
            <wp:effectExtent l="0" t="0" r="2540"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13"/>
                    <a:stretch>
                      <a:fillRect/>
                    </a:stretch>
                  </pic:blipFill>
                  <pic:spPr>
                    <a:xfrm>
                      <a:off x="0" y="0"/>
                      <a:ext cx="5270500" cy="2795270"/>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default" w:ascii="华文仿宋" w:hAnsi="华文仿宋" w:eastAsia="华文仿宋" w:cs="华文仿宋"/>
          <w:sz w:val="21"/>
          <w:szCs w:val="21"/>
          <w:lang w:val="en-US" w:eastAsia="zh-CN" w:bidi="ar"/>
        </w:rPr>
      </w:pPr>
      <w:r>
        <w:rPr>
          <w:rFonts w:ascii="黑体" w:hAnsi="黑体" w:eastAsia="黑体" w:cs="黑体"/>
          <w:kern w:val="0"/>
          <w:sz w:val="21"/>
          <w:szCs w:val="21"/>
        </w:rPr>
        <w:t>图</w:t>
      </w:r>
      <w:r>
        <w:rPr>
          <w:rFonts w:hint="eastAsia" w:ascii="黑体" w:hAnsi="黑体" w:eastAsia="黑体" w:cs="黑体"/>
          <w:kern w:val="0"/>
          <w:sz w:val="21"/>
          <w:szCs w:val="21"/>
          <w:lang w:eastAsia="zh-CN"/>
        </w:rPr>
        <w:t>6.1.4.</w:t>
      </w:r>
      <w:r>
        <w:rPr>
          <w:rFonts w:hint="eastAsia" w:ascii="黑体" w:hAnsi="黑体" w:eastAsia="黑体" w:cs="黑体"/>
          <w:kern w:val="0"/>
          <w:sz w:val="21"/>
          <w:szCs w:val="21"/>
        </w:rPr>
        <w:t>1</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-查询支取任务单</w:t>
      </w:r>
    </w:p>
    <w:p>
      <w:pPr>
        <w:rPr>
          <w:rFonts w:hint="eastAsia"/>
          <w:lang w:eastAsia="zh-CN"/>
        </w:rPr>
      </w:pPr>
      <w:r>
        <w:drawing>
          <wp:inline distT="0" distB="0" distL="114300" distR="114300">
            <wp:extent cx="5180330" cy="5287645"/>
            <wp:effectExtent l="0" t="0" r="1270" b="63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125"/>
                    <a:srcRect b="1769"/>
                    <a:stretch>
                      <a:fillRect/>
                    </a:stretch>
                  </pic:blipFill>
                  <pic:spPr>
                    <a:xfrm>
                      <a:off x="0" y="0"/>
                      <a:ext cx="5180330" cy="5287645"/>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default" w:ascii="华文仿宋" w:hAnsi="华文仿宋" w:eastAsia="华文仿宋" w:cs="华文仿宋"/>
          <w:sz w:val="21"/>
          <w:szCs w:val="21"/>
          <w:lang w:val="en-US" w:eastAsia="zh-CN" w:bidi="ar"/>
        </w:rPr>
      </w:pPr>
      <w:r>
        <w:rPr>
          <w:rFonts w:ascii="黑体" w:hAnsi="黑体" w:eastAsia="黑体" w:cs="黑体"/>
          <w:kern w:val="0"/>
          <w:sz w:val="21"/>
          <w:szCs w:val="21"/>
        </w:rPr>
        <w:t>图</w:t>
      </w:r>
      <w:r>
        <w:rPr>
          <w:rFonts w:hint="eastAsia" w:ascii="黑体" w:hAnsi="黑体" w:eastAsia="黑体" w:cs="黑体"/>
          <w:kern w:val="0"/>
          <w:sz w:val="21"/>
          <w:szCs w:val="21"/>
          <w:lang w:eastAsia="zh-CN"/>
        </w:rPr>
        <w:t>6.1.4.</w:t>
      </w:r>
      <w:r>
        <w:rPr>
          <w:rFonts w:hint="eastAsia" w:ascii="黑体" w:hAnsi="黑体" w:eastAsia="黑体" w:cs="黑体"/>
          <w:kern w:val="0"/>
          <w:sz w:val="21"/>
          <w:szCs w:val="21"/>
          <w:lang w:val="en-US" w:eastAsia="zh-CN"/>
        </w:rPr>
        <w:t>2</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-任务单详情页</w:t>
      </w:r>
    </w:p>
    <w:p>
      <w:pPr>
        <w:rPr>
          <w:rFonts w:hint="eastAsia"/>
          <w:lang w:eastAsia="zh-CN"/>
        </w:rPr>
      </w:pPr>
      <w:r>
        <w:drawing>
          <wp:inline distT="0" distB="0" distL="114300" distR="114300">
            <wp:extent cx="5268595" cy="2703195"/>
            <wp:effectExtent l="0" t="0" r="4445" b="9525"/>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
                    <pic:cNvPicPr>
                      <a:picLocks noChangeAspect="1"/>
                    </pic:cNvPicPr>
                  </pic:nvPicPr>
                  <pic:blipFill>
                    <a:blip r:embed="rId126"/>
                    <a:stretch>
                      <a:fillRect/>
                    </a:stretch>
                  </pic:blipFill>
                  <pic:spPr>
                    <a:xfrm>
                      <a:off x="0" y="0"/>
                      <a:ext cx="5268595" cy="2703195"/>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default" w:ascii="华文仿宋" w:hAnsi="华文仿宋" w:eastAsia="华文仿宋" w:cs="华文仿宋"/>
          <w:sz w:val="21"/>
          <w:szCs w:val="21"/>
          <w:lang w:val="en-US" w:eastAsia="zh-CN" w:bidi="ar"/>
        </w:rPr>
      </w:pPr>
      <w:r>
        <w:rPr>
          <w:rFonts w:ascii="黑体" w:hAnsi="黑体" w:eastAsia="黑体" w:cs="黑体"/>
          <w:kern w:val="0"/>
          <w:sz w:val="21"/>
          <w:szCs w:val="21"/>
        </w:rPr>
        <w:t>图</w:t>
      </w:r>
      <w:r>
        <w:rPr>
          <w:rFonts w:hint="eastAsia" w:ascii="黑体" w:hAnsi="黑体" w:eastAsia="黑体" w:cs="黑体"/>
          <w:kern w:val="0"/>
          <w:sz w:val="21"/>
          <w:szCs w:val="21"/>
          <w:lang w:eastAsia="zh-CN"/>
        </w:rPr>
        <w:t>6.1.4.</w:t>
      </w:r>
      <w:r>
        <w:rPr>
          <w:rFonts w:hint="eastAsia" w:ascii="黑体" w:hAnsi="黑体" w:eastAsia="黑体" w:cs="黑体"/>
          <w:kern w:val="0"/>
          <w:sz w:val="21"/>
          <w:szCs w:val="21"/>
          <w:lang w:val="en-US" w:eastAsia="zh-CN"/>
        </w:rPr>
        <w:t>3</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-撤销确认弹窗</w:t>
      </w:r>
    </w:p>
    <w:p>
      <w:pPr>
        <w:spacing w:before="157" w:beforeLines="50" w:after="0" w:afterLines="0" w:line="240" w:lineRule="auto"/>
        <w:ind w:firstLine="0" w:firstLineChars="0"/>
      </w:pPr>
      <w:r>
        <w:drawing>
          <wp:inline distT="0" distB="0" distL="114300" distR="114300">
            <wp:extent cx="5270500" cy="3100070"/>
            <wp:effectExtent l="0" t="0" r="2540" b="8890"/>
            <wp:docPr id="21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2"/>
                    <pic:cNvPicPr>
                      <a:picLocks noChangeAspect="1"/>
                    </pic:cNvPicPr>
                  </pic:nvPicPr>
                  <pic:blipFill>
                    <a:blip r:embed="rId127"/>
                    <a:stretch>
                      <a:fillRect/>
                    </a:stretch>
                  </pic:blipFill>
                  <pic:spPr>
                    <a:xfrm>
                      <a:off x="0" y="0"/>
                      <a:ext cx="5270500" cy="3100070"/>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default" w:ascii="华文仿宋" w:hAnsi="华文仿宋" w:eastAsia="华文仿宋" w:cs="华文仿宋"/>
          <w:sz w:val="21"/>
          <w:szCs w:val="21"/>
          <w:lang w:val="en-US" w:eastAsia="zh-CN" w:bidi="ar"/>
        </w:rPr>
      </w:pPr>
      <w:r>
        <w:rPr>
          <w:rFonts w:ascii="黑体" w:hAnsi="黑体" w:eastAsia="黑体" w:cs="黑体"/>
          <w:kern w:val="0"/>
          <w:sz w:val="21"/>
          <w:szCs w:val="21"/>
        </w:rPr>
        <w:t>图</w:t>
      </w:r>
      <w:r>
        <w:rPr>
          <w:rFonts w:hint="eastAsia" w:ascii="黑体" w:hAnsi="黑体" w:eastAsia="黑体" w:cs="黑体"/>
          <w:kern w:val="0"/>
          <w:sz w:val="21"/>
          <w:szCs w:val="21"/>
          <w:lang w:eastAsia="zh-CN"/>
        </w:rPr>
        <w:t>6.1.4.</w:t>
      </w:r>
      <w:r>
        <w:rPr>
          <w:rFonts w:hint="eastAsia" w:ascii="黑体" w:hAnsi="黑体" w:eastAsia="黑体" w:cs="黑体"/>
          <w:kern w:val="0"/>
          <w:sz w:val="21"/>
          <w:szCs w:val="21"/>
          <w:lang w:val="en-US" w:eastAsia="zh-CN"/>
        </w:rPr>
        <w:t>4</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-撤销结果页</w:t>
      </w:r>
    </w:p>
    <w:p>
      <w:pPr>
        <w:pStyle w:val="20"/>
        <w:numPr>
          <w:ilvl w:val="0"/>
          <w:numId w:val="0"/>
        </w:numPr>
        <w:spacing w:before="156" w:beforeLines="50" w:after="157" w:afterLines="50"/>
        <w:ind w:left="210" w:leftChars="100" w:firstLine="560" w:firstLineChars="200"/>
        <w:rPr>
          <w:rFonts w:ascii="Times New Roman" w:hAnsi="Times New Roman" w:eastAsia="华文仿宋" w:cs="Times New Roman"/>
          <w:sz w:val="28"/>
          <w:szCs w:val="28"/>
          <w:lang w:bidi="ar"/>
        </w:rPr>
      </w:pPr>
      <w:r>
        <w:rPr>
          <w:rFonts w:hint="eastAsia" w:ascii="Times New Roman" w:hAnsi="Times New Roman" w:eastAsia="华文仿宋" w:cs="Times New Roman"/>
          <w:sz w:val="28"/>
          <w:szCs w:val="28"/>
          <w:lang w:bidi="ar"/>
        </w:rPr>
        <w:t>（</w:t>
      </w:r>
      <w:r>
        <w:rPr>
          <w:rFonts w:hint="eastAsia" w:ascii="Times New Roman" w:hAnsi="Times New Roman" w:eastAsia="华文仿宋" w:cs="Times New Roman"/>
          <w:sz w:val="28"/>
          <w:szCs w:val="28"/>
          <w:lang w:val="en-US" w:eastAsia="zh-CN" w:bidi="ar"/>
        </w:rPr>
        <w:t>2</w:t>
      </w:r>
      <w:r>
        <w:rPr>
          <w:rFonts w:hint="eastAsia" w:ascii="Times New Roman" w:hAnsi="Times New Roman" w:eastAsia="华文仿宋" w:cs="Times New Roman"/>
          <w:sz w:val="28"/>
          <w:szCs w:val="28"/>
          <w:lang w:bidi="ar"/>
        </w:rPr>
        <w:t>）</w:t>
      </w:r>
      <w:r>
        <w:rPr>
          <w:rFonts w:hint="eastAsia" w:ascii="Times New Roman" w:hAnsi="Times New Roman" w:eastAsia="华文仿宋" w:cs="Times New Roman"/>
          <w:sz w:val="28"/>
          <w:szCs w:val="28"/>
          <w:lang w:val="en-US" w:eastAsia="zh-CN" w:bidi="ar"/>
        </w:rPr>
        <w:t>重新发起</w:t>
      </w:r>
      <w:r>
        <w:rPr>
          <w:rFonts w:hint="eastAsia" w:ascii="Times New Roman" w:hAnsi="Times New Roman" w:eastAsia="华文仿宋" w:cs="Times New Roman"/>
          <w:sz w:val="28"/>
          <w:szCs w:val="28"/>
          <w:lang w:bidi="ar"/>
        </w:rPr>
        <w:t>。任务单撤销后重新打开【维修支取申请】首页，选择【</w:t>
      </w:r>
      <w:r>
        <w:rPr>
          <w:rFonts w:hint="eastAsia" w:ascii="Times New Roman" w:hAnsi="Times New Roman" w:eastAsia="华文仿宋" w:cs="Times New Roman"/>
          <w:sz w:val="28"/>
          <w:szCs w:val="28"/>
          <w:lang w:val="en-US" w:eastAsia="zh-CN" w:bidi="ar"/>
        </w:rPr>
        <w:t>支取</w:t>
      </w:r>
      <w:r>
        <w:rPr>
          <w:rFonts w:hint="eastAsia" w:ascii="Times New Roman" w:hAnsi="Times New Roman" w:eastAsia="华文仿宋" w:cs="Times New Roman"/>
          <w:sz w:val="28"/>
          <w:szCs w:val="28"/>
          <w:lang w:bidi="ar"/>
        </w:rPr>
        <w:t>任务单】标签，输入单位名称，选择房屋性质，点击【查询】按钮，页面展示所有任务单信息（如图</w:t>
      </w:r>
      <w:r>
        <w:rPr>
          <w:rFonts w:hint="eastAsia" w:ascii="Times New Roman" w:hAnsi="Times New Roman" w:eastAsia="华文仿宋" w:cs="Times New Roman"/>
          <w:sz w:val="28"/>
          <w:szCs w:val="28"/>
          <w:lang w:val="en-US" w:eastAsia="zh-CN" w:bidi="ar"/>
        </w:rPr>
        <w:t>6.1.4.5</w:t>
      </w:r>
      <w:r>
        <w:rPr>
          <w:rFonts w:hint="eastAsia" w:ascii="Times New Roman" w:hAnsi="Times New Roman" w:eastAsia="华文仿宋" w:cs="Times New Roman"/>
          <w:sz w:val="28"/>
          <w:szCs w:val="28"/>
          <w:lang w:bidi="ar"/>
        </w:rPr>
        <w:t>所示）。撤销的任务单可以通过在操作栏点击【</w:t>
      </w:r>
      <w:r>
        <w:rPr>
          <w:rFonts w:hint="eastAsia" w:ascii="Times New Roman" w:hAnsi="Times New Roman" w:eastAsia="华文仿宋" w:cs="Times New Roman"/>
          <w:sz w:val="28"/>
          <w:szCs w:val="28"/>
          <w:lang w:val="en-US" w:eastAsia="zh-CN" w:bidi="ar"/>
        </w:rPr>
        <w:t>重新发起</w:t>
      </w:r>
      <w:r>
        <w:rPr>
          <w:rFonts w:hint="eastAsia" w:ascii="Times New Roman" w:hAnsi="Times New Roman" w:eastAsia="华文仿宋" w:cs="Times New Roman"/>
          <w:sz w:val="28"/>
          <w:szCs w:val="28"/>
          <w:lang w:bidi="ar"/>
        </w:rPr>
        <w:t>】按钮，根据业务实际情况进行修改并再次提交。系统会自动带出原任务单</w:t>
      </w:r>
      <w:r>
        <w:rPr>
          <w:rFonts w:hint="eastAsia" w:ascii="Times New Roman" w:hAnsi="Times New Roman" w:eastAsia="华文仿宋" w:cs="Times New Roman"/>
          <w:sz w:val="28"/>
          <w:szCs w:val="28"/>
          <w:lang w:val="en-US" w:eastAsia="zh-CN" w:bidi="ar"/>
        </w:rPr>
        <w:t>的</w:t>
      </w:r>
      <w:r>
        <w:rPr>
          <w:rFonts w:hint="eastAsia" w:ascii="Times New Roman" w:hAnsi="Times New Roman" w:eastAsia="华文仿宋" w:cs="Times New Roman"/>
          <w:sz w:val="28"/>
          <w:szCs w:val="28"/>
          <w:lang w:bidi="ar"/>
        </w:rPr>
        <w:t>信息（如图</w:t>
      </w:r>
      <w:r>
        <w:rPr>
          <w:rFonts w:hint="eastAsia" w:ascii="Times New Roman" w:hAnsi="Times New Roman" w:eastAsia="华文仿宋" w:cs="Times New Roman"/>
          <w:sz w:val="28"/>
          <w:szCs w:val="28"/>
          <w:lang w:val="en-US" w:eastAsia="zh-CN" w:bidi="ar"/>
        </w:rPr>
        <w:t>6.1.4.6</w:t>
      </w:r>
      <w:r>
        <w:rPr>
          <w:rFonts w:hint="eastAsia" w:ascii="Times New Roman" w:hAnsi="Times New Roman" w:eastAsia="华文仿宋" w:cs="Times New Roman"/>
          <w:sz w:val="28"/>
          <w:szCs w:val="28"/>
          <w:lang w:bidi="ar"/>
        </w:rPr>
        <w:t>所示）。</w:t>
      </w:r>
    </w:p>
    <w:p>
      <w:pPr>
        <w:ind w:firstLine="0" w:firstLineChars="0"/>
      </w:pPr>
      <w:r>
        <w:drawing>
          <wp:inline distT="0" distB="0" distL="114300" distR="114300">
            <wp:extent cx="5270500" cy="2795270"/>
            <wp:effectExtent l="0" t="0" r="254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3"/>
                    <a:stretch>
                      <a:fillRect/>
                    </a:stretch>
                  </pic:blipFill>
                  <pic:spPr>
                    <a:xfrm>
                      <a:off x="0" y="0"/>
                      <a:ext cx="5270500" cy="2795270"/>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eastAsia="zh-CN"/>
        </w:rPr>
        <w:t>6.1.4.</w:t>
      </w:r>
      <w:r>
        <w:rPr>
          <w:rFonts w:hint="eastAsia" w:ascii="黑体" w:hAnsi="黑体" w:eastAsia="黑体" w:cs="黑体"/>
          <w:kern w:val="0"/>
          <w:sz w:val="21"/>
          <w:szCs w:val="21"/>
          <w:lang w:val="en-US" w:eastAsia="zh-CN"/>
        </w:rPr>
        <w:t>5</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-查询任务单</w:t>
      </w:r>
    </w:p>
    <w:p>
      <w:pPr>
        <w:pStyle w:val="20"/>
        <w:numPr>
          <w:ilvl w:val="-1"/>
          <w:numId w:val="0"/>
        </w:numPr>
        <w:spacing w:before="156" w:beforeLines="50" w:after="31"/>
        <w:ind w:left="0" w:leftChars="0" w:firstLine="0" w:firstLineChars="0"/>
        <w:jc w:val="center"/>
      </w:pPr>
      <w:r>
        <w:drawing>
          <wp:inline distT="0" distB="0" distL="114300" distR="114300">
            <wp:extent cx="5271770" cy="4127500"/>
            <wp:effectExtent l="0" t="0" r="1270" b="2540"/>
            <wp:docPr id="2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0"/>
                    <pic:cNvPicPr>
                      <a:picLocks noChangeAspect="1"/>
                    </pic:cNvPicPr>
                  </pic:nvPicPr>
                  <pic:blipFill>
                    <a:blip r:embed="rId128"/>
                    <a:stretch>
                      <a:fillRect/>
                    </a:stretch>
                  </pic:blipFill>
                  <pic:spPr>
                    <a:xfrm>
                      <a:off x="0" y="0"/>
                      <a:ext cx="5271770" cy="4127500"/>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eastAsia="zh-CN"/>
        </w:rPr>
        <w:t>6.1.4.</w:t>
      </w:r>
      <w:r>
        <w:rPr>
          <w:rFonts w:hint="eastAsia" w:ascii="黑体" w:hAnsi="黑体" w:eastAsia="黑体" w:cs="黑体"/>
          <w:kern w:val="0"/>
          <w:sz w:val="21"/>
          <w:szCs w:val="21"/>
          <w:lang w:val="en-US" w:eastAsia="zh-CN"/>
        </w:rPr>
        <w:t>6</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-支取任务单（重新发起）</w:t>
      </w:r>
    </w:p>
    <w:p>
      <w:pPr>
        <w:pStyle w:val="20"/>
        <w:numPr>
          <w:ilvl w:val="0"/>
          <w:numId w:val="0"/>
        </w:numPr>
        <w:spacing w:before="156" w:beforeLines="50" w:after="157" w:afterLines="50"/>
        <w:ind w:left="210" w:leftChars="100" w:firstLine="560" w:firstLineChars="200"/>
        <w:rPr>
          <w:rFonts w:ascii="Times New Roman" w:hAnsi="Times New Roman" w:eastAsia="华文仿宋" w:cs="Times New Roman"/>
          <w:sz w:val="28"/>
          <w:szCs w:val="28"/>
          <w:lang w:bidi="ar"/>
        </w:rPr>
      </w:pPr>
      <w:r>
        <w:rPr>
          <w:rFonts w:hint="eastAsia" w:ascii="Times New Roman" w:hAnsi="Times New Roman" w:eastAsia="华文仿宋" w:cs="Times New Roman"/>
          <w:sz w:val="28"/>
          <w:szCs w:val="28"/>
          <w:lang w:bidi="ar"/>
        </w:rPr>
        <w:t>（</w:t>
      </w:r>
      <w:r>
        <w:rPr>
          <w:rFonts w:hint="eastAsia" w:ascii="Times New Roman" w:hAnsi="Times New Roman" w:eastAsia="华文仿宋" w:cs="Times New Roman"/>
          <w:sz w:val="28"/>
          <w:szCs w:val="28"/>
          <w:lang w:val="en-US" w:eastAsia="zh-CN" w:bidi="ar"/>
        </w:rPr>
        <w:t>3</w:t>
      </w:r>
      <w:r>
        <w:rPr>
          <w:rFonts w:hint="eastAsia" w:ascii="Times New Roman" w:hAnsi="Times New Roman" w:eastAsia="华文仿宋" w:cs="Times New Roman"/>
          <w:sz w:val="28"/>
          <w:szCs w:val="28"/>
          <w:lang w:bidi="ar"/>
        </w:rPr>
        <w:t>）</w:t>
      </w:r>
      <w:r>
        <w:rPr>
          <w:rFonts w:hint="eastAsia" w:ascii="Times New Roman" w:hAnsi="Times New Roman" w:eastAsia="华文仿宋" w:cs="Times New Roman"/>
          <w:sz w:val="28"/>
          <w:szCs w:val="28"/>
          <w:lang w:val="en-US" w:eastAsia="zh-CN" w:bidi="ar"/>
        </w:rPr>
        <w:t>续办</w:t>
      </w:r>
      <w:r>
        <w:rPr>
          <w:rFonts w:hint="eastAsia" w:ascii="Times New Roman" w:hAnsi="Times New Roman" w:eastAsia="华文仿宋" w:cs="Times New Roman"/>
          <w:sz w:val="28"/>
          <w:szCs w:val="28"/>
          <w:lang w:bidi="ar"/>
        </w:rPr>
        <w:t>。打开【维修支取申请】首页，选择【</w:t>
      </w:r>
      <w:r>
        <w:rPr>
          <w:rFonts w:hint="eastAsia" w:ascii="Times New Roman" w:hAnsi="Times New Roman" w:eastAsia="华文仿宋" w:cs="Times New Roman"/>
          <w:sz w:val="28"/>
          <w:szCs w:val="28"/>
          <w:lang w:val="en-US" w:eastAsia="zh-CN" w:bidi="ar"/>
        </w:rPr>
        <w:t>支取</w:t>
      </w:r>
      <w:r>
        <w:rPr>
          <w:rFonts w:hint="eastAsia" w:ascii="Times New Roman" w:hAnsi="Times New Roman" w:eastAsia="华文仿宋" w:cs="Times New Roman"/>
          <w:sz w:val="28"/>
          <w:szCs w:val="28"/>
          <w:lang w:bidi="ar"/>
        </w:rPr>
        <w:t>任务单】标签，输入单位名称，选择房屋性质，点击【查询】按钮，页面展示所有</w:t>
      </w:r>
      <w:r>
        <w:rPr>
          <w:rFonts w:hint="eastAsia" w:ascii="Times New Roman" w:hAnsi="Times New Roman" w:eastAsia="华文仿宋" w:cs="Times New Roman"/>
          <w:sz w:val="28"/>
          <w:szCs w:val="28"/>
          <w:lang w:val="en-US" w:eastAsia="zh-CN" w:bidi="ar"/>
        </w:rPr>
        <w:t>支取</w:t>
      </w:r>
      <w:r>
        <w:rPr>
          <w:rFonts w:hint="eastAsia" w:ascii="Times New Roman" w:hAnsi="Times New Roman" w:eastAsia="华文仿宋" w:cs="Times New Roman"/>
          <w:sz w:val="28"/>
          <w:szCs w:val="28"/>
          <w:lang w:bidi="ar"/>
        </w:rPr>
        <w:t>任务单信息（如图</w:t>
      </w:r>
      <w:r>
        <w:rPr>
          <w:rFonts w:hint="eastAsia" w:ascii="Times New Roman" w:hAnsi="Times New Roman" w:eastAsia="华文仿宋" w:cs="Times New Roman"/>
          <w:sz w:val="28"/>
          <w:szCs w:val="28"/>
          <w:lang w:val="en-US" w:eastAsia="zh-CN" w:bidi="ar"/>
        </w:rPr>
        <w:t>6.1.4.7</w:t>
      </w:r>
      <w:r>
        <w:rPr>
          <w:rFonts w:hint="eastAsia" w:ascii="Times New Roman" w:hAnsi="Times New Roman" w:eastAsia="华文仿宋" w:cs="Times New Roman"/>
          <w:sz w:val="28"/>
          <w:szCs w:val="28"/>
          <w:lang w:bidi="ar"/>
        </w:rPr>
        <w:t>所示）。在操作栏点击【</w:t>
      </w:r>
      <w:r>
        <w:rPr>
          <w:rFonts w:hint="eastAsia" w:ascii="Times New Roman" w:hAnsi="Times New Roman" w:eastAsia="华文仿宋" w:cs="Times New Roman"/>
          <w:sz w:val="28"/>
          <w:szCs w:val="28"/>
          <w:lang w:val="en-US" w:eastAsia="zh-CN" w:bidi="ar"/>
        </w:rPr>
        <w:t>续办</w:t>
      </w:r>
      <w:r>
        <w:rPr>
          <w:rFonts w:hint="eastAsia" w:ascii="Times New Roman" w:hAnsi="Times New Roman" w:eastAsia="华文仿宋" w:cs="Times New Roman"/>
          <w:sz w:val="28"/>
          <w:szCs w:val="28"/>
          <w:lang w:bidi="ar"/>
        </w:rPr>
        <w:t>】按钮</w:t>
      </w:r>
      <w:r>
        <w:rPr>
          <w:rFonts w:hint="eastAsia" w:ascii="Times New Roman" w:hAnsi="Times New Roman" w:eastAsia="华文仿宋" w:cs="Times New Roman"/>
          <w:sz w:val="28"/>
          <w:szCs w:val="28"/>
          <w:lang w:val="en-US" w:eastAsia="zh-CN" w:bidi="ar"/>
        </w:rPr>
        <w:t>可以继续办理之前暂存的业务</w:t>
      </w:r>
      <w:r>
        <w:rPr>
          <w:rFonts w:hint="eastAsia" w:ascii="Times New Roman" w:hAnsi="Times New Roman" w:eastAsia="华文仿宋" w:cs="Times New Roman"/>
          <w:sz w:val="28"/>
          <w:szCs w:val="28"/>
          <w:lang w:bidi="ar"/>
        </w:rPr>
        <w:t>。</w:t>
      </w:r>
    </w:p>
    <w:p>
      <w:pPr>
        <w:ind w:firstLine="0" w:firstLineChars="0"/>
      </w:pPr>
      <w:r>
        <w:drawing>
          <wp:inline distT="0" distB="0" distL="114300" distR="114300">
            <wp:extent cx="5270500" cy="2795270"/>
            <wp:effectExtent l="0" t="0" r="254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3"/>
                    <a:stretch>
                      <a:fillRect/>
                    </a:stretch>
                  </pic:blipFill>
                  <pic:spPr>
                    <a:xfrm>
                      <a:off x="0" y="0"/>
                      <a:ext cx="5270500" cy="2795270"/>
                    </a:xfrm>
                    <a:prstGeom prst="rect">
                      <a:avLst/>
                    </a:prstGeom>
                    <a:noFill/>
                    <a:ln>
                      <a:noFill/>
                    </a:ln>
                  </pic:spPr>
                </pic:pic>
              </a:graphicData>
            </a:graphic>
          </wp:inline>
        </w:drawing>
      </w:r>
    </w:p>
    <w:p>
      <w:pPr>
        <w:pStyle w:val="20"/>
        <w:numPr>
          <w:ilvl w:val="-1"/>
          <w:numId w:val="0"/>
        </w:numPr>
        <w:spacing w:before="157" w:beforeLines="50" w:after="0" w:afterLines="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eastAsia="zh-CN"/>
        </w:rPr>
        <w:t>6.1.4.</w:t>
      </w:r>
      <w:r>
        <w:rPr>
          <w:rFonts w:hint="eastAsia" w:ascii="黑体" w:hAnsi="黑体" w:eastAsia="黑体" w:cs="黑体"/>
          <w:kern w:val="0"/>
          <w:sz w:val="21"/>
          <w:szCs w:val="21"/>
          <w:lang w:val="en-US" w:eastAsia="zh-CN"/>
        </w:rPr>
        <w:t>7</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-查询任务单</w:t>
      </w:r>
    </w:p>
    <w:p>
      <w:pPr>
        <w:pStyle w:val="4"/>
        <w:ind w:firstLine="602"/>
        <w:rPr>
          <w:rFonts w:hint="eastAsia" w:ascii="华文仿宋" w:hAnsi="华文仿宋" w:eastAsia="华文仿宋" w:cs="华文仿宋"/>
          <w:sz w:val="30"/>
          <w:szCs w:val="30"/>
        </w:rPr>
      </w:pPr>
      <w:bookmarkStart w:id="1071" w:name="_Toc6194"/>
      <w:bookmarkStart w:id="1072" w:name="_Toc25873"/>
      <w:bookmarkStart w:id="1073" w:name="_Toc11821"/>
      <w:bookmarkStart w:id="1074" w:name="_Toc15092"/>
      <w:bookmarkStart w:id="1075" w:name="_Toc8604"/>
      <w:bookmarkStart w:id="1076" w:name="_Toc4765"/>
      <w:bookmarkStart w:id="1077" w:name="_Toc14389"/>
      <w:bookmarkStart w:id="1078" w:name="_Toc30937"/>
      <w:bookmarkStart w:id="1079" w:name="_Toc12287"/>
      <w:bookmarkStart w:id="1080" w:name="_Toc27157"/>
      <w:bookmarkStart w:id="1081" w:name="_Toc19561"/>
      <w:bookmarkStart w:id="1082" w:name="_Toc20690"/>
      <w:bookmarkStart w:id="1083" w:name="_Toc14114"/>
      <w:bookmarkStart w:id="1084" w:name="_Toc15939"/>
      <w:bookmarkStart w:id="1085" w:name="_Toc21611"/>
      <w:bookmarkStart w:id="1086" w:name="_Toc8943"/>
      <w:bookmarkStart w:id="1087" w:name="_Toc9094"/>
      <w:r>
        <w:rPr>
          <w:rFonts w:hint="eastAsia" w:ascii="华文仿宋" w:hAnsi="华文仿宋" w:eastAsia="华文仿宋" w:cs="华文仿宋"/>
          <w:sz w:val="30"/>
          <w:szCs w:val="30"/>
          <w:lang w:val="en-US" w:eastAsia="zh-CN"/>
        </w:rPr>
        <w:t>维修支取查询</w:t>
      </w:r>
      <w:r>
        <w:rPr>
          <w:rFonts w:hint="eastAsia" w:ascii="华文仿宋" w:hAnsi="华文仿宋" w:eastAsia="华文仿宋" w:cs="华文仿宋"/>
          <w:sz w:val="30"/>
          <w:szCs w:val="30"/>
        </w:rPr>
        <w:t>功能介绍</w:t>
      </w:r>
      <w:bookmarkEnd w:id="1071"/>
      <w:bookmarkEnd w:id="1072"/>
      <w:bookmarkEnd w:id="1073"/>
      <w:bookmarkEnd w:id="1074"/>
      <w:bookmarkEnd w:id="1075"/>
      <w:bookmarkEnd w:id="1076"/>
    </w:p>
    <w:p>
      <w:pPr>
        <w:pStyle w:val="20"/>
        <w:spacing w:before="157" w:beforeLines="50" w:after="157" w:afterLines="50"/>
        <w:ind w:left="210" w:leftChars="100" w:firstLine="560" w:firstLineChars="200"/>
        <w:rPr>
          <w:rFonts w:hint="default" w:eastAsiaTheme="minorEastAsia"/>
          <w:lang w:val="en-US" w:eastAsia="zh-CN"/>
        </w:rPr>
      </w:pPr>
      <w:r>
        <w:rPr>
          <w:rFonts w:hint="eastAsia" w:ascii="华文仿宋" w:hAnsi="华文仿宋" w:eastAsia="华文仿宋"/>
          <w:sz w:val="28"/>
          <w:szCs w:val="28"/>
          <w:lang w:val="en-US" w:eastAsia="zh-CN"/>
        </w:rPr>
        <w:t>任务单提交后由住建委相关部门进行受理，受理通过后自动生成维修支取单。可以在本模块查看维修支取单的具体信息。</w:t>
      </w:r>
    </w:p>
    <w:p>
      <w:pPr>
        <w:pStyle w:val="5"/>
        <w:spacing w:before="156" w:beforeLines="50"/>
        <w:ind w:firstLine="561" w:firstLineChars="200"/>
        <w:rPr>
          <w:rFonts w:ascii="华文仿宋" w:hAnsi="华文仿宋" w:eastAsia="华文仿宋" w:cs="华文仿宋"/>
          <w:sz w:val="28"/>
          <w:szCs w:val="28"/>
        </w:rPr>
      </w:pPr>
      <w:bookmarkStart w:id="1088" w:name="_Toc4213"/>
      <w:bookmarkStart w:id="1089" w:name="_Toc18129"/>
      <w:bookmarkStart w:id="1090" w:name="_Toc15270"/>
      <w:bookmarkStart w:id="1091" w:name="_Toc21409"/>
      <w:bookmarkStart w:id="1092" w:name="_Toc3989"/>
      <w:bookmarkStart w:id="1093" w:name="_Toc5996"/>
      <w:r>
        <w:rPr>
          <w:rFonts w:hint="eastAsia" w:ascii="华文仿宋" w:hAnsi="华文仿宋" w:eastAsia="华文仿宋" w:cs="华文仿宋"/>
          <w:sz w:val="28"/>
          <w:szCs w:val="28"/>
          <w:lang w:val="en-US" w:eastAsia="zh-CN"/>
        </w:rPr>
        <w:t>维修支取查询</w:t>
      </w:r>
      <w:bookmarkEnd w:id="1077"/>
      <w:r>
        <w:rPr>
          <w:rFonts w:hint="eastAsia" w:ascii="华文仿宋" w:hAnsi="华文仿宋" w:eastAsia="华文仿宋" w:cs="华文仿宋"/>
          <w:sz w:val="28"/>
          <w:szCs w:val="28"/>
        </w:rPr>
        <w:t>功能操作说明</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pPr>
        <w:pStyle w:val="20"/>
        <w:spacing w:before="157" w:beforeLines="50" w:after="157" w:afterLines="50"/>
        <w:ind w:left="210" w:leftChars="100" w:firstLine="560" w:firstLineChars="200"/>
        <w:rPr>
          <w:rFonts w:hint="default" w:ascii="Times New Roman" w:hAnsi="Times New Roman" w:eastAsia="华文仿宋" w:cs="Times New Roman"/>
          <w:sz w:val="28"/>
          <w:szCs w:val="28"/>
          <w:lang w:val="en-US" w:eastAsia="zh-CN" w:bidi="ar"/>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点击左侧导航栏【维修资金使用】</w:t>
      </w:r>
      <w:r>
        <w:rPr>
          <w:rFonts w:hint="eastAsia" w:ascii="Times New Roman" w:hAnsi="Times New Roman" w:eastAsia="华文仿宋" w:cs="Times New Roman"/>
          <w:sz w:val="28"/>
          <w:szCs w:val="28"/>
          <w:lang w:bidi="ar"/>
        </w:rPr>
        <w:t>进入【维修</w:t>
      </w:r>
      <w:r>
        <w:rPr>
          <w:rFonts w:hint="eastAsia" w:ascii="Times New Roman" w:hAnsi="Times New Roman" w:eastAsia="华文仿宋" w:cs="Times New Roman"/>
          <w:sz w:val="28"/>
          <w:szCs w:val="28"/>
          <w:lang w:val="en-US" w:eastAsia="zh-CN" w:bidi="ar"/>
        </w:rPr>
        <w:t>资金使用</w:t>
      </w:r>
      <w:r>
        <w:rPr>
          <w:rFonts w:hint="eastAsia" w:ascii="华文仿宋" w:hAnsi="华文仿宋" w:eastAsia="华文仿宋" w:cs="华文仿宋"/>
          <w:sz w:val="28"/>
          <w:szCs w:val="28"/>
          <w:lang w:eastAsia="zh-CN"/>
        </w:rPr>
        <w:t>】首页</w:t>
      </w:r>
      <w:r>
        <w:rPr>
          <w:rFonts w:hint="eastAsia" w:ascii="Times New Roman" w:hAnsi="Times New Roman" w:eastAsia="华文仿宋" w:cs="Times New Roman"/>
          <w:sz w:val="28"/>
          <w:szCs w:val="28"/>
          <w:lang w:bidi="ar"/>
        </w:rPr>
        <w:t>，选择【</w:t>
      </w:r>
      <w:r>
        <w:rPr>
          <w:rFonts w:hint="eastAsia" w:ascii="Times New Roman" w:hAnsi="Times New Roman" w:eastAsia="华文仿宋" w:cs="Times New Roman"/>
          <w:sz w:val="28"/>
          <w:szCs w:val="28"/>
          <w:lang w:val="en-US" w:eastAsia="zh-CN" w:bidi="ar"/>
        </w:rPr>
        <w:t>维修</w:t>
      </w:r>
      <w:r>
        <w:rPr>
          <w:rFonts w:hint="eastAsia" w:ascii="Times New Roman" w:hAnsi="Times New Roman" w:eastAsia="华文仿宋" w:cs="Times New Roman"/>
          <w:sz w:val="28"/>
          <w:szCs w:val="28"/>
          <w:lang w:bidi="ar"/>
        </w:rPr>
        <w:t>支取</w:t>
      </w:r>
      <w:r>
        <w:rPr>
          <w:rFonts w:hint="eastAsia" w:ascii="Times New Roman" w:hAnsi="Times New Roman" w:eastAsia="华文仿宋" w:cs="Times New Roman"/>
          <w:sz w:val="28"/>
          <w:szCs w:val="28"/>
          <w:lang w:val="en-US" w:eastAsia="zh-CN" w:bidi="ar"/>
        </w:rPr>
        <w:t>查询</w:t>
      </w:r>
      <w:r>
        <w:rPr>
          <w:rFonts w:hint="eastAsia" w:ascii="Times New Roman" w:hAnsi="Times New Roman" w:eastAsia="华文仿宋" w:cs="Times New Roman"/>
          <w:sz w:val="28"/>
          <w:szCs w:val="28"/>
          <w:lang w:bidi="ar"/>
        </w:rPr>
        <w:t>】标签</w:t>
      </w:r>
      <w:r>
        <w:rPr>
          <w:rFonts w:hint="eastAsia" w:ascii="Times New Roman" w:hAnsi="Times New Roman" w:eastAsia="华文仿宋" w:cs="Times New Roman"/>
          <w:sz w:val="28"/>
          <w:szCs w:val="28"/>
          <w:lang w:eastAsia="zh-CN" w:bidi="ar"/>
        </w:rPr>
        <w:t>，</w:t>
      </w:r>
      <w:r>
        <w:rPr>
          <w:rFonts w:hint="eastAsia" w:ascii="Times New Roman" w:hAnsi="Times New Roman" w:eastAsia="华文仿宋" w:cs="Times New Roman"/>
          <w:sz w:val="28"/>
          <w:szCs w:val="28"/>
          <w:lang w:val="en-US" w:eastAsia="zh-CN" w:bidi="ar"/>
        </w:rPr>
        <w:t>输入小区名称，选择房屋性质，点击【查询】按钮，</w:t>
      </w:r>
      <w:r>
        <w:rPr>
          <w:rFonts w:hint="eastAsia" w:ascii="Times New Roman" w:hAnsi="Times New Roman" w:eastAsia="华文仿宋" w:cs="Times New Roman"/>
          <w:sz w:val="28"/>
          <w:szCs w:val="28"/>
          <w:lang w:bidi="ar"/>
        </w:rPr>
        <w:t>页面展示所有</w:t>
      </w:r>
      <w:r>
        <w:rPr>
          <w:rFonts w:hint="eastAsia" w:ascii="华文仿宋" w:hAnsi="华文仿宋" w:eastAsia="华文仿宋" w:cs="华文仿宋"/>
          <w:sz w:val="28"/>
          <w:szCs w:val="28"/>
          <w:lang w:val="en-US" w:eastAsia="zh-CN"/>
        </w:rPr>
        <w:t>维修支取单</w:t>
      </w:r>
      <w:r>
        <w:rPr>
          <w:rFonts w:hint="eastAsia" w:ascii="Times New Roman" w:hAnsi="Times New Roman" w:eastAsia="华文仿宋" w:cs="Times New Roman"/>
          <w:sz w:val="28"/>
          <w:szCs w:val="28"/>
          <w:lang w:bidi="ar"/>
        </w:rPr>
        <w:t>信息（如图</w:t>
      </w:r>
      <w:r>
        <w:rPr>
          <w:rFonts w:hint="eastAsia" w:ascii="Times New Roman" w:hAnsi="Times New Roman" w:eastAsia="华文仿宋" w:cs="Times New Roman"/>
          <w:sz w:val="28"/>
          <w:szCs w:val="28"/>
          <w:lang w:val="en-US" w:eastAsia="zh-CN" w:bidi="ar"/>
        </w:rPr>
        <w:t>6.2.1.1</w:t>
      </w:r>
      <w:r>
        <w:rPr>
          <w:rFonts w:hint="eastAsia" w:ascii="Times New Roman" w:hAnsi="Times New Roman" w:eastAsia="华文仿宋" w:cs="Times New Roman"/>
          <w:sz w:val="28"/>
          <w:szCs w:val="28"/>
          <w:lang w:bidi="ar"/>
        </w:rPr>
        <w:t>所示）。</w:t>
      </w:r>
    </w:p>
    <w:p>
      <w:r>
        <w:drawing>
          <wp:inline distT="0" distB="0" distL="114300" distR="114300">
            <wp:extent cx="5272405" cy="3122295"/>
            <wp:effectExtent l="0" t="0" r="635" b="1905"/>
            <wp:docPr id="2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3"/>
                    <pic:cNvPicPr>
                      <a:picLocks noChangeAspect="1"/>
                    </pic:cNvPicPr>
                  </pic:nvPicPr>
                  <pic:blipFill>
                    <a:blip r:embed="rId129"/>
                    <a:stretch>
                      <a:fillRect/>
                    </a:stretch>
                  </pic:blipFill>
                  <pic:spPr>
                    <a:xfrm>
                      <a:off x="0" y="0"/>
                      <a:ext cx="5272405" cy="3122295"/>
                    </a:xfrm>
                    <a:prstGeom prst="rect">
                      <a:avLst/>
                    </a:prstGeom>
                    <a:noFill/>
                    <a:ln>
                      <a:noFill/>
                    </a:ln>
                  </pic:spPr>
                </pic:pic>
              </a:graphicData>
            </a:graphic>
          </wp:inline>
        </w:drawing>
      </w:r>
    </w:p>
    <w:p>
      <w:pPr>
        <w:pStyle w:val="20"/>
        <w:numPr>
          <w:ilvl w:val="0"/>
          <w:numId w:val="0"/>
        </w:numPr>
        <w:spacing w:before="156" w:beforeLines="50" w:after="0" w:afterLines="-2147483648"/>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6.2.2.1</w:t>
      </w:r>
      <w:r>
        <w:rPr>
          <w:rFonts w:ascii="黑体" w:hAnsi="黑体" w:eastAsia="黑体" w:cs="黑体"/>
          <w:kern w:val="0"/>
          <w:sz w:val="21"/>
          <w:szCs w:val="21"/>
        </w:rPr>
        <w:t>维修支取申请</w:t>
      </w:r>
      <w:r>
        <w:rPr>
          <w:rFonts w:hint="eastAsia" w:ascii="黑体" w:hAnsi="黑体" w:eastAsia="黑体" w:cs="黑体"/>
          <w:kern w:val="0"/>
          <w:sz w:val="21"/>
          <w:szCs w:val="21"/>
          <w:lang w:val="en-US" w:eastAsia="zh-CN"/>
        </w:rPr>
        <w:t>查询</w:t>
      </w:r>
    </w:p>
    <w:p>
      <w:pPr>
        <w:pStyle w:val="3"/>
        <w:spacing w:before="156" w:beforeLines="50" w:line="240" w:lineRule="auto"/>
        <w:ind w:firstLine="641" w:firstLineChars="200"/>
        <w:rPr>
          <w:rFonts w:ascii="华文仿宋" w:hAnsi="华文仿宋" w:eastAsia="华文仿宋" w:cs="华文仿宋"/>
          <w:sz w:val="32"/>
          <w:szCs w:val="32"/>
        </w:rPr>
      </w:pPr>
      <w:bookmarkStart w:id="1094" w:name="_Toc1226"/>
      <w:bookmarkStart w:id="1095" w:name="_Toc26037"/>
      <w:bookmarkStart w:id="1096" w:name="_Toc14944"/>
      <w:bookmarkStart w:id="1097" w:name="_Toc24582"/>
      <w:bookmarkStart w:id="1098" w:name="_Toc27423"/>
      <w:bookmarkStart w:id="1099" w:name="_Toc615"/>
      <w:bookmarkStart w:id="1100" w:name="_Toc10769"/>
      <w:r>
        <w:rPr>
          <w:rFonts w:hint="eastAsia" w:ascii="华文仿宋" w:hAnsi="华文仿宋" w:eastAsia="华文仿宋" w:cs="华文仿宋"/>
          <w:sz w:val="32"/>
          <w:szCs w:val="32"/>
          <w:lang w:val="en-US" w:eastAsia="zh-CN"/>
        </w:rPr>
        <w:t>维修资金转移</w:t>
      </w:r>
      <w:bookmarkEnd w:id="1094"/>
      <w:bookmarkEnd w:id="1095"/>
      <w:bookmarkEnd w:id="1096"/>
      <w:bookmarkEnd w:id="1097"/>
      <w:bookmarkEnd w:id="1098"/>
      <w:bookmarkEnd w:id="1099"/>
      <w:bookmarkEnd w:id="1100"/>
    </w:p>
    <w:p>
      <w:pPr>
        <w:spacing w:before="157" w:beforeLines="50" w:after="157" w:afterLines="50"/>
        <w:ind w:firstLine="560" w:firstLineChars="200"/>
        <w:jc w:val="left"/>
        <w:rPr>
          <w:rFonts w:ascii="华文仿宋" w:hAnsi="华文仿宋" w:eastAsia="华文仿宋" w:cs="华文仿宋"/>
        </w:rPr>
      </w:pP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维修资金转移</w:t>
      </w:r>
      <w:r>
        <w:rPr>
          <w:rFonts w:hint="eastAsia" w:ascii="华文仿宋" w:hAnsi="华文仿宋" w:eastAsia="华文仿宋" w:cs="华文仿宋"/>
          <w:kern w:val="0"/>
          <w:sz w:val="28"/>
          <w:szCs w:val="28"/>
        </w:rPr>
        <w:t>】板块包含【</w:t>
      </w:r>
      <w:r>
        <w:rPr>
          <w:rFonts w:hint="eastAsia" w:ascii="华文仿宋" w:hAnsi="华文仿宋" w:eastAsia="华文仿宋" w:cs="华文仿宋"/>
          <w:kern w:val="0"/>
          <w:sz w:val="28"/>
          <w:szCs w:val="28"/>
          <w:lang w:val="en-US" w:eastAsia="zh-CN"/>
        </w:rPr>
        <w:t>单位维修资金转移</w:t>
      </w: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业委会划转</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rPr>
        <w:t>功能。</w:t>
      </w:r>
    </w:p>
    <w:p>
      <w:pPr>
        <w:pStyle w:val="4"/>
        <w:spacing w:before="156" w:beforeLines="50" w:line="240" w:lineRule="auto"/>
        <w:ind w:firstLine="601" w:firstLineChars="200"/>
        <w:rPr>
          <w:rFonts w:ascii="华文仿宋" w:hAnsi="华文仿宋" w:eastAsia="华文仿宋" w:cs="华文仿宋"/>
          <w:sz w:val="30"/>
          <w:szCs w:val="30"/>
        </w:rPr>
      </w:pPr>
      <w:bookmarkStart w:id="1101" w:name="_Toc32022"/>
      <w:bookmarkStart w:id="1102" w:name="_Toc26926"/>
      <w:bookmarkStart w:id="1103" w:name="_Toc12318"/>
      <w:bookmarkStart w:id="1104" w:name="_Toc8621"/>
      <w:bookmarkStart w:id="1105" w:name="_Toc24809"/>
      <w:bookmarkStart w:id="1106" w:name="_Toc2674"/>
      <w:bookmarkStart w:id="1107" w:name="_Toc10590"/>
      <w:r>
        <w:rPr>
          <w:rFonts w:hint="eastAsia" w:ascii="华文仿宋" w:hAnsi="华文仿宋" w:eastAsia="华文仿宋" w:cs="华文仿宋"/>
          <w:sz w:val="30"/>
          <w:szCs w:val="30"/>
          <w:lang w:val="en-US" w:eastAsia="zh-CN"/>
        </w:rPr>
        <w:t>单位维修资金转移</w:t>
      </w:r>
      <w:bookmarkEnd w:id="1101"/>
      <w:bookmarkEnd w:id="1102"/>
      <w:bookmarkEnd w:id="1103"/>
      <w:bookmarkEnd w:id="1104"/>
      <w:bookmarkEnd w:id="1105"/>
      <w:bookmarkEnd w:id="1106"/>
      <w:bookmarkEnd w:id="1107"/>
    </w:p>
    <w:p>
      <w:pPr>
        <w:pStyle w:val="5"/>
        <w:spacing w:before="156" w:beforeLines="50"/>
        <w:ind w:firstLine="561" w:firstLineChars="200"/>
        <w:rPr>
          <w:rFonts w:ascii="华文仿宋" w:hAnsi="华文仿宋" w:eastAsia="华文仿宋" w:cs="华文仿宋"/>
          <w:sz w:val="28"/>
          <w:szCs w:val="28"/>
        </w:rPr>
      </w:pPr>
      <w:bookmarkStart w:id="1108" w:name="_Toc6890"/>
      <w:bookmarkStart w:id="1109" w:name="_Toc29948"/>
      <w:bookmarkStart w:id="1110" w:name="_Toc32230"/>
      <w:bookmarkStart w:id="1111" w:name="_Toc2592"/>
      <w:bookmarkStart w:id="1112" w:name="_Toc4996"/>
      <w:bookmarkStart w:id="1113" w:name="_Toc8006"/>
      <w:bookmarkStart w:id="1114" w:name="_Toc30719"/>
      <w:r>
        <w:rPr>
          <w:rFonts w:hint="eastAsia" w:ascii="华文仿宋" w:hAnsi="华文仿宋" w:eastAsia="华文仿宋" w:cs="华文仿宋"/>
          <w:sz w:val="28"/>
          <w:szCs w:val="28"/>
          <w:lang w:val="en-US" w:eastAsia="zh-CN"/>
        </w:rPr>
        <w:t>单位维修资金转移</w:t>
      </w:r>
      <w:r>
        <w:rPr>
          <w:rFonts w:hint="eastAsia" w:ascii="华文仿宋" w:hAnsi="华文仿宋" w:eastAsia="华文仿宋" w:cs="华文仿宋"/>
          <w:sz w:val="28"/>
          <w:szCs w:val="28"/>
        </w:rPr>
        <w:t>功能介绍</w:t>
      </w:r>
      <w:bookmarkEnd w:id="1108"/>
      <w:bookmarkEnd w:id="1109"/>
      <w:bookmarkEnd w:id="1110"/>
      <w:bookmarkEnd w:id="1111"/>
      <w:bookmarkEnd w:id="1112"/>
      <w:bookmarkEnd w:id="1113"/>
      <w:bookmarkEnd w:id="1114"/>
    </w:p>
    <w:p>
      <w:pPr>
        <w:spacing w:before="157" w:beforeLines="50" w:after="157" w:afterLines="50"/>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本功能用于房改售房单位因破产、撤销、解散、合并、分立或其他原因，需要办理单位维修资金转移业务。</w:t>
      </w:r>
    </w:p>
    <w:p>
      <w:pPr>
        <w:pStyle w:val="5"/>
        <w:spacing w:before="156" w:beforeLines="50"/>
        <w:ind w:firstLine="561" w:firstLineChars="200"/>
        <w:rPr>
          <w:rFonts w:ascii="华文仿宋" w:hAnsi="华文仿宋" w:eastAsia="华文仿宋" w:cs="华文仿宋"/>
          <w:sz w:val="28"/>
          <w:szCs w:val="28"/>
        </w:rPr>
      </w:pPr>
      <w:bookmarkStart w:id="1115" w:name="_Toc6708"/>
      <w:bookmarkStart w:id="1116" w:name="_Toc27402"/>
      <w:bookmarkStart w:id="1117" w:name="_Toc26455"/>
      <w:bookmarkStart w:id="1118" w:name="_Toc11789"/>
      <w:bookmarkStart w:id="1119" w:name="_Toc14005"/>
      <w:bookmarkStart w:id="1120" w:name="_Toc22383"/>
      <w:bookmarkStart w:id="1121" w:name="_Toc28873"/>
      <w:r>
        <w:rPr>
          <w:rFonts w:hint="eastAsia" w:ascii="华文仿宋" w:hAnsi="华文仿宋" w:eastAsia="华文仿宋" w:cs="华文仿宋"/>
          <w:sz w:val="28"/>
          <w:szCs w:val="28"/>
          <w:lang w:val="en-US" w:eastAsia="zh-CN"/>
        </w:rPr>
        <w:t>单位维修资金转移</w:t>
      </w:r>
      <w:r>
        <w:rPr>
          <w:rFonts w:hint="eastAsia" w:ascii="华文仿宋" w:hAnsi="华文仿宋" w:eastAsia="华文仿宋" w:cs="华文仿宋"/>
          <w:sz w:val="28"/>
          <w:szCs w:val="28"/>
        </w:rPr>
        <w:t>功能</w:t>
      </w:r>
      <w:r>
        <w:rPr>
          <w:rFonts w:hint="eastAsia" w:ascii="华文仿宋" w:hAnsi="华文仿宋" w:eastAsia="华文仿宋" w:cs="华文仿宋"/>
          <w:sz w:val="28"/>
          <w:szCs w:val="28"/>
          <w:lang w:val="en-US" w:eastAsia="zh-CN"/>
        </w:rPr>
        <w:t>流程概览</w:t>
      </w:r>
      <w:bookmarkEnd w:id="1115"/>
      <w:bookmarkEnd w:id="1116"/>
      <w:bookmarkEnd w:id="1117"/>
      <w:bookmarkEnd w:id="1118"/>
      <w:bookmarkEnd w:id="1119"/>
      <w:bookmarkEnd w:id="1120"/>
      <w:bookmarkEnd w:id="1121"/>
    </w:p>
    <w:p>
      <w:pPr>
        <w:pStyle w:val="2"/>
        <w:ind w:firstLine="0" w:firstLineChars="0"/>
        <w:jc w:val="center"/>
        <w:rPr>
          <w:rFonts w:hint="eastAsia"/>
        </w:rPr>
      </w:pPr>
      <w:r>
        <w:drawing>
          <wp:inline distT="0" distB="0" distL="114300" distR="114300">
            <wp:extent cx="3650615" cy="3689350"/>
            <wp:effectExtent l="0" t="0" r="6985" b="1397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30"/>
                    <a:stretch>
                      <a:fillRect/>
                    </a:stretch>
                  </pic:blipFill>
                  <pic:spPr>
                    <a:xfrm>
                      <a:off x="0" y="0"/>
                      <a:ext cx="3650615" cy="368935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1122" w:name="_Toc30089"/>
      <w:bookmarkStart w:id="1123" w:name="_Toc5643"/>
      <w:bookmarkStart w:id="1124" w:name="_Toc4238"/>
      <w:bookmarkStart w:id="1125" w:name="_Toc21304"/>
      <w:bookmarkStart w:id="1126" w:name="_Toc20066"/>
      <w:bookmarkStart w:id="1127" w:name="_Toc5954"/>
      <w:bookmarkStart w:id="1128" w:name="_Toc28401"/>
      <w:r>
        <w:rPr>
          <w:rFonts w:hint="eastAsia" w:ascii="华文仿宋" w:hAnsi="华文仿宋" w:eastAsia="华文仿宋" w:cs="华文仿宋"/>
          <w:sz w:val="28"/>
          <w:szCs w:val="28"/>
          <w:lang w:val="en-US" w:eastAsia="zh-CN"/>
        </w:rPr>
        <w:t>单位维修资金转移</w:t>
      </w:r>
      <w:r>
        <w:rPr>
          <w:rFonts w:hint="eastAsia" w:ascii="华文仿宋" w:hAnsi="华文仿宋" w:eastAsia="华文仿宋" w:cs="华文仿宋"/>
          <w:sz w:val="28"/>
          <w:szCs w:val="28"/>
        </w:rPr>
        <w:t>功能操作说明</w:t>
      </w:r>
      <w:bookmarkEnd w:id="1122"/>
      <w:bookmarkEnd w:id="1123"/>
      <w:bookmarkEnd w:id="1124"/>
      <w:bookmarkEnd w:id="1125"/>
      <w:bookmarkEnd w:id="1126"/>
      <w:bookmarkEnd w:id="1127"/>
      <w:bookmarkEnd w:id="1128"/>
    </w:p>
    <w:p>
      <w:pPr>
        <w:pStyle w:val="2"/>
        <w:spacing w:before="157" w:beforeLines="50" w:after="157" w:afterLines="50" w:line="240" w:lineRule="auto"/>
        <w:rPr>
          <w:rFonts w:hint="default" w:ascii="华文仿宋" w:hAnsi="华文仿宋" w:eastAsia="华文仿宋" w:cs="华文仿宋"/>
          <w:kern w:val="0"/>
          <w:sz w:val="28"/>
          <w:szCs w:val="28"/>
          <w:lang w:val="en-US" w:eastAsia="zh-CN"/>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维修资金管理</w:t>
      </w:r>
      <w:r>
        <w:rPr>
          <w:rFonts w:hint="eastAsia" w:ascii="华文仿宋" w:hAnsi="华文仿宋" w:eastAsia="华文仿宋" w:cs="华文仿宋"/>
          <w:sz w:val="28"/>
          <w:szCs w:val="28"/>
          <w:lang w:eastAsia="zh-CN"/>
        </w:rPr>
        <w:t>】</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维修资金转移】首页</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7.1.3.1</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kern w:val="0"/>
          <w:sz w:val="28"/>
          <w:szCs w:val="28"/>
          <w:lang w:eastAsia="zh-CN"/>
        </w:rPr>
        <w:t>）。</w:t>
      </w:r>
    </w:p>
    <w:p>
      <w:pPr>
        <w:spacing w:before="0" w:beforeLines="-2147483648" w:after="0" w:afterLines="-2147483648" w:line="240" w:lineRule="auto"/>
        <w:ind w:firstLine="0" w:firstLineChars="0"/>
        <w:jc w:val="left"/>
        <w:rPr>
          <w:rFonts w:hint="eastAsia"/>
          <w:lang w:val="en-US" w:eastAsia="zh-CN"/>
        </w:rPr>
      </w:pPr>
      <w:r>
        <w:drawing>
          <wp:inline distT="0" distB="0" distL="114300" distR="114300">
            <wp:extent cx="5268595" cy="3048635"/>
            <wp:effectExtent l="0" t="0" r="4445" b="14605"/>
            <wp:docPr id="21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4"/>
                    <pic:cNvPicPr>
                      <a:picLocks noChangeAspect="1"/>
                    </pic:cNvPicPr>
                  </pic:nvPicPr>
                  <pic:blipFill>
                    <a:blip r:embed="rId131"/>
                    <a:stretch>
                      <a:fillRect/>
                    </a:stretch>
                  </pic:blipFill>
                  <pic:spPr>
                    <a:xfrm>
                      <a:off x="0" y="0"/>
                      <a:ext cx="5268595" cy="3048635"/>
                    </a:xfrm>
                    <a:prstGeom prst="rect">
                      <a:avLst/>
                    </a:prstGeom>
                    <a:noFill/>
                    <a:ln>
                      <a:noFill/>
                    </a:ln>
                  </pic:spPr>
                </pic:pic>
              </a:graphicData>
            </a:graphic>
          </wp:inline>
        </w:drawing>
      </w:r>
    </w:p>
    <w:p>
      <w:pPr>
        <w:pStyle w:val="20"/>
        <w:numPr>
          <w:ilvl w:val="0"/>
          <w:numId w:val="0"/>
        </w:numPr>
        <w:spacing w:before="156" w:beforeLines="50" w:after="0" w:afterLines="-2147483648"/>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1维修资金转移首页</w:t>
      </w:r>
    </w:p>
    <w:p>
      <w:pPr>
        <w:pStyle w:val="2"/>
        <w:spacing w:before="157" w:beforeLines="50" w:after="157" w:afterLines="50" w:line="240" w:lineRule="auto"/>
        <w:rPr>
          <w:rFonts w:hint="eastAsia" w:ascii="华文仿宋" w:hAnsi="华文仿宋" w:eastAsia="华文仿宋"/>
          <w:sz w:val="28"/>
          <w:szCs w:val="28"/>
          <w:lang w:val="en-US" w:eastAsia="zh-CN"/>
        </w:rPr>
      </w:pPr>
      <w:r>
        <w:rPr>
          <w:rFonts w:hint="eastAsia" w:ascii="华文仿宋" w:hAnsi="华文仿宋" w:eastAsia="华文仿宋" w:cs="Times New Roman"/>
          <w:kern w:val="2"/>
          <w:sz w:val="28"/>
          <w:szCs w:val="28"/>
          <w:lang w:val="en-US" w:eastAsia="zh-CN"/>
        </w:rPr>
        <w:t>可以根据业务需求，选择全部资金转移、未分配资金转移、到幢资金转移、到户资金转移。</w:t>
      </w:r>
    </w:p>
    <w:p>
      <w:pPr>
        <w:pStyle w:val="2"/>
        <w:spacing w:before="157" w:beforeLines="50" w:after="157" w:afterLines="50" w:line="240" w:lineRule="auto"/>
      </w:pPr>
      <w:r>
        <w:rPr>
          <w:rFonts w:hint="eastAsia" w:ascii="华文仿宋" w:hAnsi="华文仿宋" w:eastAsia="华文仿宋"/>
          <w:sz w:val="28"/>
          <w:szCs w:val="28"/>
          <w:lang w:val="en-US" w:eastAsia="zh-CN"/>
        </w:rPr>
        <w:t>若选择全部资金转移：在图</w:t>
      </w:r>
      <w:r>
        <w:rPr>
          <w:rFonts w:hint="eastAsia" w:ascii="Times New Roman" w:hAnsi="Times New Roman" w:eastAsia="华文仿宋" w:cs="Times New Roman"/>
          <w:kern w:val="2"/>
          <w:sz w:val="28"/>
          <w:szCs w:val="28"/>
          <w:lang w:val="en-US" w:eastAsia="zh-CN" w:bidi="ar"/>
        </w:rPr>
        <w:t>7.1.3.1</w:t>
      </w:r>
      <w:r>
        <w:rPr>
          <w:rFonts w:hint="eastAsia" w:ascii="华文仿宋" w:hAnsi="华文仿宋" w:eastAsia="华文仿宋" w:cs="华文仿宋"/>
          <w:kern w:val="0"/>
          <w:sz w:val="28"/>
          <w:szCs w:val="28"/>
          <w:lang w:val="en-US" w:eastAsia="zh-CN"/>
        </w:rPr>
        <w:t>中选择【全部资金转移】标签，输入划转原因，选择转入单位信息，点击【上传材料】按钮上传材料。点击【提交】按钮跳转至</w:t>
      </w:r>
      <w:r>
        <w:rPr>
          <w:rFonts w:hint="eastAsia" w:ascii="华文仿宋" w:hAnsi="华文仿宋" w:eastAsia="华文仿宋" w:cs="华文仿宋"/>
          <w:sz w:val="28"/>
          <w:szCs w:val="28"/>
          <w:lang w:val="en-US" w:eastAsia="zh-CN"/>
        </w:rPr>
        <w:t>确认弹窗页（</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7.1.3.2</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。点击【确定】按钮跳转至结果页</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7.1.3.3</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w:t>
      </w:r>
    </w:p>
    <w:p>
      <w:r>
        <w:drawing>
          <wp:inline distT="0" distB="0" distL="114300" distR="114300">
            <wp:extent cx="5271135" cy="2971165"/>
            <wp:effectExtent l="0" t="0" r="1905" b="635"/>
            <wp:docPr id="2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5"/>
                    <pic:cNvPicPr>
                      <a:picLocks noChangeAspect="1"/>
                    </pic:cNvPicPr>
                  </pic:nvPicPr>
                  <pic:blipFill>
                    <a:blip r:embed="rId132"/>
                    <a:stretch>
                      <a:fillRect/>
                    </a:stretch>
                  </pic:blipFill>
                  <pic:spPr>
                    <a:xfrm>
                      <a:off x="0" y="0"/>
                      <a:ext cx="5271135" cy="2971165"/>
                    </a:xfrm>
                    <a:prstGeom prst="rect">
                      <a:avLst/>
                    </a:prstGeom>
                    <a:noFill/>
                    <a:ln>
                      <a:noFill/>
                    </a:ln>
                  </pic:spPr>
                </pic:pic>
              </a:graphicData>
            </a:graphic>
          </wp:inline>
        </w:drawing>
      </w:r>
    </w:p>
    <w:p>
      <w:pPr>
        <w:pStyle w:val="20"/>
        <w:numPr>
          <w:ilvl w:val="0"/>
          <w:numId w:val="0"/>
        </w:numPr>
        <w:spacing w:before="156" w:beforeLines="50" w:after="0" w:afterLines="0"/>
        <w:ind w:firstLine="0" w:firstLineChars="0"/>
        <w:jc w:val="cente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2维修资金转移确认弹窗页</w:t>
      </w:r>
    </w:p>
    <w:p>
      <w:pPr>
        <w:numPr>
          <w:ilvl w:val="-1"/>
          <w:numId w:val="0"/>
        </w:numPr>
        <w:spacing w:before="0" w:beforeLines="-2147483648" w:after="0" w:afterLines="-2147483648"/>
        <w:ind w:left="0" w:leftChars="0" w:firstLine="0" w:firstLineChars="0"/>
        <w:jc w:val="left"/>
      </w:pPr>
      <w:r>
        <w:drawing>
          <wp:inline distT="0" distB="0" distL="114300" distR="114300">
            <wp:extent cx="5271770" cy="2949575"/>
            <wp:effectExtent l="0" t="0" r="1270" b="6985"/>
            <wp:docPr id="2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6"/>
                    <pic:cNvPicPr>
                      <a:picLocks noChangeAspect="1"/>
                    </pic:cNvPicPr>
                  </pic:nvPicPr>
                  <pic:blipFill>
                    <a:blip r:embed="rId133"/>
                    <a:stretch>
                      <a:fillRect/>
                    </a:stretch>
                  </pic:blipFill>
                  <pic:spPr>
                    <a:xfrm>
                      <a:off x="0" y="0"/>
                      <a:ext cx="5271770" cy="2949575"/>
                    </a:xfrm>
                    <a:prstGeom prst="rect">
                      <a:avLst/>
                    </a:prstGeom>
                    <a:noFill/>
                    <a:ln>
                      <a:noFill/>
                    </a:ln>
                  </pic:spPr>
                </pic:pic>
              </a:graphicData>
            </a:graphic>
          </wp:inline>
        </w:drawing>
      </w:r>
    </w:p>
    <w:p>
      <w:pPr>
        <w:pStyle w:val="20"/>
        <w:numPr>
          <w:ilvl w:val="0"/>
          <w:numId w:val="0"/>
        </w:numPr>
        <w:spacing w:before="156" w:beforeLines="50" w:after="0" w:afterLines="-2147483648"/>
        <w:ind w:left="0" w:leftChars="0" w:firstLine="0" w:firstLineChars="0"/>
        <w:jc w:val="center"/>
        <w:rPr>
          <w:rFonts w:hint="default"/>
          <w:lang w:val="en-US"/>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3维修资金转移结果页</w:t>
      </w:r>
    </w:p>
    <w:p>
      <w:pPr>
        <w:pStyle w:val="2"/>
        <w:spacing w:before="157" w:beforeLines="50" w:after="157" w:afterLines="50" w:line="240" w:lineRule="auto"/>
        <w:rPr>
          <w:rFonts w:hint="eastAsia" w:ascii="华文仿宋" w:hAnsi="华文仿宋" w:eastAsia="华文仿宋" w:cs="华文仿宋"/>
          <w:kern w:val="0"/>
          <w:sz w:val="28"/>
          <w:szCs w:val="28"/>
          <w:lang w:val="en-US" w:eastAsia="zh-CN"/>
        </w:rPr>
      </w:pPr>
      <w:r>
        <w:rPr>
          <w:rFonts w:hint="eastAsia" w:ascii="华文仿宋" w:hAnsi="华文仿宋" w:eastAsia="华文仿宋"/>
          <w:sz w:val="28"/>
          <w:szCs w:val="28"/>
          <w:lang w:val="en-US" w:eastAsia="zh-CN"/>
        </w:rPr>
        <w:t>若选择未分配资金转移：在图</w:t>
      </w:r>
      <w:r>
        <w:rPr>
          <w:rFonts w:hint="eastAsia" w:ascii="Times New Roman" w:hAnsi="Times New Roman" w:eastAsia="华文仿宋" w:cs="Times New Roman"/>
          <w:kern w:val="2"/>
          <w:sz w:val="28"/>
          <w:szCs w:val="28"/>
          <w:lang w:val="en-US" w:eastAsia="zh-CN" w:bidi="ar"/>
        </w:rPr>
        <w:t>7.1.3.1</w:t>
      </w:r>
      <w:r>
        <w:rPr>
          <w:rFonts w:hint="eastAsia" w:ascii="华文仿宋" w:hAnsi="华文仿宋" w:eastAsia="华文仿宋" w:cs="华文仿宋"/>
          <w:kern w:val="0"/>
          <w:sz w:val="28"/>
          <w:szCs w:val="28"/>
          <w:lang w:val="en-US" w:eastAsia="zh-CN"/>
        </w:rPr>
        <w:t>中选择【未分配资金转移】标签（如图</w:t>
      </w:r>
      <w:r>
        <w:rPr>
          <w:rFonts w:hint="eastAsia" w:ascii="Times New Roman" w:hAnsi="Times New Roman" w:eastAsia="华文仿宋" w:cs="Times New Roman"/>
          <w:kern w:val="2"/>
          <w:sz w:val="28"/>
          <w:szCs w:val="28"/>
          <w:lang w:val="en-US" w:eastAsia="zh-CN" w:bidi="ar"/>
        </w:rPr>
        <w:t>7.1.3.4</w:t>
      </w:r>
      <w:r>
        <w:rPr>
          <w:rFonts w:hint="eastAsia" w:ascii="华文仿宋" w:hAnsi="华文仿宋" w:eastAsia="华文仿宋" w:cs="华文仿宋"/>
          <w:kern w:val="0"/>
          <w:sz w:val="28"/>
          <w:szCs w:val="28"/>
          <w:lang w:val="en-US" w:eastAsia="zh-CN"/>
        </w:rPr>
        <w:t>所示），输入划转原因，选择转入单位信息，点击【上传材料】按钮上传材料。点击【提交】按钮跳转至</w:t>
      </w:r>
      <w:r>
        <w:rPr>
          <w:rFonts w:hint="eastAsia" w:ascii="华文仿宋" w:hAnsi="华文仿宋" w:eastAsia="华文仿宋" w:cs="华文仿宋"/>
          <w:sz w:val="28"/>
          <w:szCs w:val="28"/>
          <w:lang w:val="en-US" w:eastAsia="zh-CN"/>
        </w:rPr>
        <w:t>确认弹窗页（</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7.1.3.5</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。点击【确定】按钮跳转至结果页</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7.1.3.6</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w:t>
      </w:r>
    </w:p>
    <w:p>
      <w:pPr>
        <w:spacing w:before="157" w:beforeLines="50" w:after="0" w:afterLines="0" w:line="240" w:lineRule="auto"/>
        <w:ind w:firstLine="0" w:firstLineChars="0"/>
        <w:jc w:val="center"/>
        <w:rPr>
          <w:rFonts w:hint="default" w:ascii="黑体" w:hAnsi="黑体" w:eastAsia="黑体" w:cs="黑体"/>
          <w:kern w:val="0"/>
          <w:szCs w:val="21"/>
          <w:lang w:val="en-US" w:eastAsia="zh-CN"/>
        </w:rPr>
      </w:pPr>
      <w:r>
        <w:drawing>
          <wp:inline distT="0" distB="0" distL="114300" distR="114300">
            <wp:extent cx="5034280" cy="2817495"/>
            <wp:effectExtent l="0" t="0" r="10160" b="1905"/>
            <wp:docPr id="22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7"/>
                    <pic:cNvPicPr>
                      <a:picLocks noChangeAspect="1"/>
                    </pic:cNvPicPr>
                  </pic:nvPicPr>
                  <pic:blipFill>
                    <a:blip r:embed="rId134"/>
                    <a:srcRect t="3014" b="1464"/>
                    <a:stretch>
                      <a:fillRect/>
                    </a:stretch>
                  </pic:blipFill>
                  <pic:spPr>
                    <a:xfrm>
                      <a:off x="0" y="0"/>
                      <a:ext cx="5034280" cy="2817495"/>
                    </a:xfrm>
                    <a:prstGeom prst="rect">
                      <a:avLst/>
                    </a:prstGeom>
                    <a:noFill/>
                    <a:ln>
                      <a:noFill/>
                    </a:ln>
                  </pic:spPr>
                </pic:pic>
              </a:graphicData>
            </a:graphic>
          </wp:inline>
        </w:drawing>
      </w:r>
      <w:r>
        <w:rPr>
          <w:rFonts w:hint="eastAsia" w:ascii="黑体" w:hAnsi="黑体" w:eastAsia="黑体" w:cs="黑体"/>
          <w:kern w:val="0"/>
          <w:szCs w:val="21"/>
        </w:rPr>
        <w:t>图</w:t>
      </w:r>
      <w:r>
        <w:rPr>
          <w:rFonts w:hint="default" w:ascii="黑体" w:hAnsi="黑体" w:eastAsia="黑体" w:cs="黑体"/>
          <w:kern w:val="0"/>
          <w:szCs w:val="21"/>
          <w:lang w:val="en-US" w:eastAsia="zh-CN"/>
        </w:rPr>
        <w:t>7</w:t>
      </w:r>
      <w:r>
        <w:rPr>
          <w:rFonts w:hint="default" w:ascii="黑体" w:hAnsi="黑体" w:eastAsia="黑体" w:cs="黑体"/>
          <w:kern w:val="0"/>
          <w:szCs w:val="21"/>
          <w:lang w:eastAsia="zh-CN"/>
        </w:rPr>
        <w:t>.1.</w:t>
      </w:r>
      <w:r>
        <w:rPr>
          <w:rFonts w:hint="default" w:ascii="黑体" w:hAnsi="黑体" w:eastAsia="黑体" w:cs="黑体"/>
          <w:kern w:val="0"/>
          <w:szCs w:val="21"/>
          <w:lang w:val="en-US" w:eastAsia="zh-CN"/>
        </w:rPr>
        <w:t>3</w:t>
      </w:r>
      <w:r>
        <w:rPr>
          <w:rFonts w:hint="default" w:ascii="黑体" w:hAnsi="黑体" w:eastAsia="黑体" w:cs="黑体"/>
          <w:kern w:val="0"/>
          <w:szCs w:val="21"/>
          <w:lang w:eastAsia="zh-CN"/>
        </w:rPr>
        <w:t>.</w:t>
      </w:r>
      <w:r>
        <w:rPr>
          <w:rFonts w:hint="default" w:ascii="黑体" w:hAnsi="黑体" w:eastAsia="黑体" w:cs="黑体"/>
          <w:kern w:val="0"/>
          <w:szCs w:val="21"/>
          <w:lang w:val="en-US" w:eastAsia="zh-CN"/>
        </w:rPr>
        <w:t>4维修资金转移-未分配资金转移</w:t>
      </w:r>
    </w:p>
    <w:p>
      <w:pPr>
        <w:numPr>
          <w:ilvl w:val="-1"/>
          <w:numId w:val="0"/>
        </w:numPr>
        <w:spacing w:before="0" w:beforeLines="-2147483648" w:after="0" w:afterLines="-2147483648"/>
        <w:ind w:left="0" w:leftChars="0" w:firstLine="0" w:firstLineChars="0"/>
        <w:jc w:val="left"/>
      </w:pPr>
      <w:r>
        <w:drawing>
          <wp:inline distT="0" distB="0" distL="114300" distR="114300">
            <wp:extent cx="5270500" cy="2995295"/>
            <wp:effectExtent l="0" t="0" r="2540" b="6985"/>
            <wp:docPr id="23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43"/>
                    <pic:cNvPicPr>
                      <a:picLocks noChangeAspect="1"/>
                    </pic:cNvPicPr>
                  </pic:nvPicPr>
                  <pic:blipFill>
                    <a:blip r:embed="rId135"/>
                    <a:stretch>
                      <a:fillRect/>
                    </a:stretch>
                  </pic:blipFill>
                  <pic:spPr>
                    <a:xfrm>
                      <a:off x="0" y="0"/>
                      <a:ext cx="5270500" cy="2995295"/>
                    </a:xfrm>
                    <a:prstGeom prst="rect">
                      <a:avLst/>
                    </a:prstGeom>
                    <a:noFill/>
                    <a:ln>
                      <a:noFill/>
                    </a:ln>
                  </pic:spPr>
                </pic:pic>
              </a:graphicData>
            </a:graphic>
          </wp:inline>
        </w:drawing>
      </w:r>
    </w:p>
    <w:p>
      <w:pPr>
        <w:pStyle w:val="20"/>
        <w:numPr>
          <w:ilvl w:val="0"/>
          <w:numId w:val="0"/>
        </w:numPr>
        <w:spacing w:before="156" w:beforeLines="50" w:after="0" w:afterLines="-2147483648"/>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5维修资金转移-未分配资金转移确认弹窗页</w:t>
      </w:r>
    </w:p>
    <w:p>
      <w:pPr>
        <w:numPr>
          <w:ilvl w:val="-1"/>
          <w:numId w:val="0"/>
        </w:numPr>
        <w:spacing w:before="0" w:beforeLines="-2147483648" w:after="0" w:afterLines="-2147483648"/>
        <w:ind w:left="0" w:leftChars="0" w:firstLine="0" w:firstLineChars="0"/>
        <w:jc w:val="left"/>
        <w:rPr>
          <w:rFonts w:hint="default"/>
          <w:lang w:val="en-US" w:eastAsia="zh-CN"/>
        </w:rPr>
      </w:pPr>
      <w:r>
        <w:drawing>
          <wp:inline distT="0" distB="0" distL="114300" distR="114300">
            <wp:extent cx="5269230" cy="3035935"/>
            <wp:effectExtent l="0" t="0" r="3810" b="12065"/>
            <wp:docPr id="22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9"/>
                    <pic:cNvPicPr>
                      <a:picLocks noChangeAspect="1"/>
                    </pic:cNvPicPr>
                  </pic:nvPicPr>
                  <pic:blipFill>
                    <a:blip r:embed="rId136"/>
                    <a:stretch>
                      <a:fillRect/>
                    </a:stretch>
                  </pic:blipFill>
                  <pic:spPr>
                    <a:xfrm>
                      <a:off x="0" y="0"/>
                      <a:ext cx="5269230" cy="3035935"/>
                    </a:xfrm>
                    <a:prstGeom prst="rect">
                      <a:avLst/>
                    </a:prstGeom>
                    <a:noFill/>
                    <a:ln>
                      <a:noFill/>
                    </a:ln>
                  </pic:spPr>
                </pic:pic>
              </a:graphicData>
            </a:graphic>
          </wp:inline>
        </w:drawing>
      </w:r>
    </w:p>
    <w:p>
      <w:pPr>
        <w:pStyle w:val="20"/>
        <w:numPr>
          <w:ilvl w:val="0"/>
          <w:numId w:val="0"/>
        </w:numPr>
        <w:spacing w:before="156" w:beforeLines="50" w:after="0" w:afterLines="-2147483648"/>
        <w:ind w:left="0" w:leftChars="0" w:firstLine="0" w:firstLineChars="0"/>
        <w:jc w:val="center"/>
        <w:rPr>
          <w:rFonts w:hint="default"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6维修资金转移-未分配资金转移结果页</w:t>
      </w:r>
    </w:p>
    <w:p>
      <w:pPr>
        <w:pStyle w:val="2"/>
        <w:spacing w:before="157" w:beforeLines="50" w:after="157" w:afterLines="50" w:line="240" w:lineRule="auto"/>
        <w:rPr>
          <w:rFonts w:hint="eastAsia" w:ascii="华文仿宋" w:hAnsi="华文仿宋" w:eastAsia="华文仿宋" w:cs="华文仿宋"/>
          <w:kern w:val="0"/>
          <w:sz w:val="28"/>
          <w:szCs w:val="28"/>
          <w:lang w:val="en-US" w:eastAsia="zh-CN"/>
        </w:rPr>
      </w:pPr>
      <w:r>
        <w:rPr>
          <w:rFonts w:hint="eastAsia" w:ascii="华文仿宋" w:hAnsi="华文仿宋" w:eastAsia="华文仿宋"/>
          <w:sz w:val="28"/>
          <w:szCs w:val="28"/>
          <w:lang w:val="en-US" w:eastAsia="zh-CN"/>
        </w:rPr>
        <w:t>若选择到幢资金转移：在图</w:t>
      </w:r>
      <w:r>
        <w:rPr>
          <w:rFonts w:hint="eastAsia" w:ascii="Times New Roman" w:hAnsi="Times New Roman" w:eastAsia="华文仿宋" w:cs="Times New Roman"/>
          <w:kern w:val="2"/>
          <w:sz w:val="28"/>
          <w:szCs w:val="28"/>
          <w:lang w:val="en-US" w:eastAsia="zh-CN" w:bidi="ar"/>
        </w:rPr>
        <w:t>7.1.3.1</w:t>
      </w:r>
      <w:r>
        <w:rPr>
          <w:rFonts w:hint="eastAsia" w:ascii="华文仿宋" w:hAnsi="华文仿宋" w:eastAsia="华文仿宋" w:cs="华文仿宋"/>
          <w:kern w:val="0"/>
          <w:sz w:val="28"/>
          <w:szCs w:val="28"/>
          <w:lang w:val="en-US" w:eastAsia="zh-CN"/>
        </w:rPr>
        <w:t>中选择【到幢资金转移】标签（如图</w:t>
      </w:r>
      <w:r>
        <w:rPr>
          <w:rFonts w:hint="eastAsia" w:ascii="Times New Roman" w:hAnsi="Times New Roman" w:eastAsia="华文仿宋" w:cs="Times New Roman"/>
          <w:kern w:val="2"/>
          <w:sz w:val="28"/>
          <w:szCs w:val="28"/>
          <w:lang w:val="en-US" w:eastAsia="zh-CN" w:bidi="ar"/>
        </w:rPr>
        <w:t>7.1.3.7</w:t>
      </w:r>
      <w:r>
        <w:rPr>
          <w:rFonts w:hint="eastAsia" w:ascii="华文仿宋" w:hAnsi="华文仿宋" w:eastAsia="华文仿宋" w:cs="华文仿宋"/>
          <w:kern w:val="0"/>
          <w:sz w:val="28"/>
          <w:szCs w:val="28"/>
          <w:lang w:val="en-US" w:eastAsia="zh-CN"/>
        </w:rPr>
        <w:t>所示），输入划转原因，筛选楼幢信息并勾选要转移的楼幢，选择转入单位信息，点击【上传材料】按钮上传材料。点击【提交】按钮跳转至</w:t>
      </w:r>
      <w:r>
        <w:rPr>
          <w:rFonts w:hint="eastAsia" w:ascii="华文仿宋" w:hAnsi="华文仿宋" w:eastAsia="华文仿宋" w:cs="华文仿宋"/>
          <w:sz w:val="28"/>
          <w:szCs w:val="28"/>
          <w:lang w:val="en-US" w:eastAsia="zh-CN"/>
        </w:rPr>
        <w:t>确认弹窗页（</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7.1.3.8</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。点击【确定】按钮跳转至结果页</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7.1.3.9</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w:t>
      </w:r>
    </w:p>
    <w:p>
      <w:r>
        <w:drawing>
          <wp:inline distT="0" distB="0" distL="114300" distR="114300">
            <wp:extent cx="5267960" cy="4312920"/>
            <wp:effectExtent l="0" t="0" r="5080" b="0"/>
            <wp:docPr id="226" name="图片 22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图片5"/>
                    <pic:cNvPicPr>
                      <a:picLocks noChangeAspect="1"/>
                    </pic:cNvPicPr>
                  </pic:nvPicPr>
                  <pic:blipFill>
                    <a:blip r:embed="rId137"/>
                    <a:stretch>
                      <a:fillRect/>
                    </a:stretch>
                  </pic:blipFill>
                  <pic:spPr>
                    <a:xfrm>
                      <a:off x="0" y="0"/>
                      <a:ext cx="5267960" cy="4312920"/>
                    </a:xfrm>
                    <a:prstGeom prst="rect">
                      <a:avLst/>
                    </a:prstGeom>
                  </pic:spPr>
                </pic:pic>
              </a:graphicData>
            </a:graphic>
          </wp:inline>
        </w:drawing>
      </w:r>
    </w:p>
    <w:p>
      <w:pPr>
        <w:pStyle w:val="20"/>
        <w:numPr>
          <w:ilvl w:val="0"/>
          <w:numId w:val="0"/>
        </w:numPr>
        <w:spacing w:before="156" w:beforeLines="50" w:after="0" w:afterLines="-2147483648"/>
        <w:ind w:left="0" w:leftChars="0" w:firstLine="0" w:firstLineChars="0"/>
        <w:jc w:val="center"/>
        <w:rPr>
          <w:rFonts w:hint="eastAsia" w:ascii="黑体" w:hAnsi="黑体" w:eastAsia="黑体" w:cs="黑体"/>
          <w:kern w:val="0"/>
          <w:szCs w:val="21"/>
          <w:lang w:val="en-US" w:eastAsia="zh-CN"/>
        </w:rPr>
      </w:pPr>
      <w:r>
        <w:rPr>
          <w:rFonts w:ascii="黑体" w:hAnsi="黑体" w:eastAsia="黑体" w:cs="黑体"/>
          <w:kern w:val="0"/>
          <w:szCs w:val="21"/>
        </w:rPr>
        <w:t>图</w:t>
      </w:r>
      <w:r>
        <w:rPr>
          <w:rFonts w:hint="eastAsia" w:ascii="黑体" w:hAnsi="黑体" w:eastAsia="黑体" w:cs="黑体"/>
          <w:kern w:val="0"/>
          <w:szCs w:val="21"/>
          <w:lang w:val="en-US" w:eastAsia="zh-CN"/>
        </w:rPr>
        <w:t>7</w:t>
      </w:r>
      <w:r>
        <w:rPr>
          <w:rFonts w:hint="eastAsia" w:ascii="黑体" w:hAnsi="黑体" w:eastAsia="黑体" w:cs="黑体"/>
          <w:kern w:val="0"/>
          <w:szCs w:val="21"/>
          <w:lang w:eastAsia="zh-CN"/>
        </w:rPr>
        <w:t>.1.</w:t>
      </w:r>
      <w:r>
        <w:rPr>
          <w:rFonts w:hint="eastAsia" w:ascii="黑体" w:hAnsi="黑体" w:eastAsia="黑体" w:cs="黑体"/>
          <w:kern w:val="0"/>
          <w:szCs w:val="21"/>
          <w:lang w:val="en-US" w:eastAsia="zh-CN"/>
        </w:rPr>
        <w:t>3</w:t>
      </w:r>
      <w:r>
        <w:rPr>
          <w:rFonts w:hint="eastAsia" w:ascii="黑体" w:hAnsi="黑体" w:eastAsia="黑体" w:cs="黑体"/>
          <w:kern w:val="0"/>
          <w:szCs w:val="21"/>
          <w:lang w:eastAsia="zh-CN"/>
        </w:rPr>
        <w:t>.</w:t>
      </w:r>
      <w:r>
        <w:rPr>
          <w:rFonts w:hint="eastAsia" w:ascii="黑体" w:hAnsi="黑体" w:eastAsia="黑体" w:cs="黑体"/>
          <w:kern w:val="0"/>
          <w:szCs w:val="21"/>
          <w:lang w:val="en-US" w:eastAsia="zh-CN"/>
        </w:rPr>
        <w:t>7维修资金转移-到幢资金转移</w:t>
      </w:r>
    </w:p>
    <w:p>
      <w:r>
        <w:drawing>
          <wp:inline distT="0" distB="0" distL="114300" distR="114300">
            <wp:extent cx="5269230" cy="3723640"/>
            <wp:effectExtent l="0" t="0" r="3810" b="10160"/>
            <wp:docPr id="228" name="图片 22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图片6"/>
                    <pic:cNvPicPr>
                      <a:picLocks noChangeAspect="1"/>
                    </pic:cNvPicPr>
                  </pic:nvPicPr>
                  <pic:blipFill>
                    <a:blip r:embed="rId138"/>
                    <a:stretch>
                      <a:fillRect/>
                    </a:stretch>
                  </pic:blipFill>
                  <pic:spPr>
                    <a:xfrm>
                      <a:off x="0" y="0"/>
                      <a:ext cx="5269230" cy="3723640"/>
                    </a:xfrm>
                    <a:prstGeom prst="rect">
                      <a:avLst/>
                    </a:prstGeom>
                  </pic:spPr>
                </pic:pic>
              </a:graphicData>
            </a:graphic>
          </wp:inline>
        </w:drawing>
      </w:r>
    </w:p>
    <w:p>
      <w:pPr>
        <w:pStyle w:val="20"/>
        <w:numPr>
          <w:ilvl w:val="0"/>
          <w:numId w:val="0"/>
        </w:numPr>
        <w:spacing w:before="156" w:beforeLines="50" w:after="0" w:afterLines="0"/>
        <w:ind w:left="0" w:leftChars="0" w:firstLine="0" w:firstLineChars="0"/>
        <w:jc w:val="center"/>
        <w:rPr>
          <w:rFonts w:hint="default"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8维修资金转移-到幢资金转移确认弹窗页</w:t>
      </w:r>
    </w:p>
    <w:p>
      <w:r>
        <w:drawing>
          <wp:inline distT="0" distB="0" distL="114300" distR="114300">
            <wp:extent cx="5267960" cy="3112770"/>
            <wp:effectExtent l="0" t="0" r="5080" b="11430"/>
            <wp:docPr id="2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0"/>
                    <pic:cNvPicPr>
                      <a:picLocks noChangeAspect="1"/>
                    </pic:cNvPicPr>
                  </pic:nvPicPr>
                  <pic:blipFill>
                    <a:blip r:embed="rId139"/>
                    <a:stretch>
                      <a:fillRect/>
                    </a:stretch>
                  </pic:blipFill>
                  <pic:spPr>
                    <a:xfrm>
                      <a:off x="0" y="0"/>
                      <a:ext cx="5267960" cy="3112770"/>
                    </a:xfrm>
                    <a:prstGeom prst="rect">
                      <a:avLst/>
                    </a:prstGeom>
                    <a:noFill/>
                    <a:ln>
                      <a:noFill/>
                    </a:ln>
                  </pic:spPr>
                </pic:pic>
              </a:graphicData>
            </a:graphic>
          </wp:inline>
        </w:drawing>
      </w:r>
    </w:p>
    <w:p>
      <w:pPr>
        <w:pStyle w:val="20"/>
        <w:numPr>
          <w:ilvl w:val="0"/>
          <w:numId w:val="0"/>
        </w:numPr>
        <w:spacing w:before="156" w:beforeLines="50" w:after="0" w:afterLines="0"/>
        <w:ind w:left="0" w:leftChars="0" w:firstLine="0" w:firstLineChars="0"/>
        <w:jc w:val="center"/>
        <w:rPr>
          <w:rFonts w:hint="default"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9维修资金转移-到幢资金转移结果页</w:t>
      </w:r>
    </w:p>
    <w:p>
      <w:pPr>
        <w:pStyle w:val="2"/>
        <w:spacing w:before="157" w:beforeLines="50" w:after="157" w:afterLines="50" w:line="240" w:lineRule="auto"/>
        <w:rPr>
          <w:rFonts w:hint="default" w:ascii="华文仿宋" w:hAnsi="华文仿宋" w:eastAsia="华文仿宋" w:cs="华文仿宋"/>
          <w:kern w:val="0"/>
          <w:sz w:val="28"/>
          <w:szCs w:val="28"/>
          <w:lang w:val="en-US" w:eastAsia="zh-CN"/>
        </w:rPr>
      </w:pPr>
      <w:r>
        <w:rPr>
          <w:rFonts w:hint="eastAsia" w:ascii="华文仿宋" w:hAnsi="华文仿宋" w:eastAsia="华文仿宋"/>
          <w:sz w:val="28"/>
          <w:szCs w:val="28"/>
          <w:lang w:val="en-US" w:eastAsia="zh-CN"/>
        </w:rPr>
        <w:t>若选择到户资金转移：在图</w:t>
      </w:r>
      <w:r>
        <w:rPr>
          <w:rFonts w:hint="eastAsia" w:ascii="Times New Roman" w:hAnsi="Times New Roman" w:eastAsia="华文仿宋" w:cs="Times New Roman"/>
          <w:kern w:val="2"/>
          <w:sz w:val="28"/>
          <w:szCs w:val="28"/>
          <w:lang w:val="en-US" w:eastAsia="zh-CN" w:bidi="ar"/>
        </w:rPr>
        <w:t>7.1.3.1</w:t>
      </w:r>
      <w:r>
        <w:rPr>
          <w:rFonts w:hint="eastAsia" w:ascii="华文仿宋" w:hAnsi="华文仿宋" w:eastAsia="华文仿宋" w:cs="华文仿宋"/>
          <w:kern w:val="0"/>
          <w:sz w:val="28"/>
          <w:szCs w:val="28"/>
          <w:lang w:val="en-US" w:eastAsia="zh-CN"/>
        </w:rPr>
        <w:t>中选择【到户资金转移】标签</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7.1.3.10</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，输入划转原因，筛选房屋信息并勾选要转移的房屋，选择转入单位信息，点击【上传材料】按钮。点击【提交】按钮跳转至</w:t>
      </w:r>
      <w:r>
        <w:rPr>
          <w:rFonts w:hint="eastAsia" w:ascii="华文仿宋" w:hAnsi="华文仿宋" w:eastAsia="华文仿宋" w:cs="华文仿宋"/>
          <w:sz w:val="28"/>
          <w:szCs w:val="28"/>
          <w:lang w:val="en-US" w:eastAsia="zh-CN"/>
        </w:rPr>
        <w:t>确认弹窗页（</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7.1.3.11</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。点击【确定】按钮跳转至结果页</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7.1.3.12</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kern w:val="0"/>
          <w:sz w:val="28"/>
          <w:szCs w:val="28"/>
          <w:lang w:val="en-US" w:eastAsia="zh-CN"/>
        </w:rPr>
        <w:t>。</w:t>
      </w:r>
    </w:p>
    <w:p>
      <w:r>
        <w:drawing>
          <wp:inline distT="0" distB="0" distL="114300" distR="114300">
            <wp:extent cx="5268595" cy="4429125"/>
            <wp:effectExtent l="0" t="0" r="4445" b="5715"/>
            <wp:docPr id="230" name="图片 23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图片7"/>
                    <pic:cNvPicPr>
                      <a:picLocks noChangeAspect="1"/>
                    </pic:cNvPicPr>
                  </pic:nvPicPr>
                  <pic:blipFill>
                    <a:blip r:embed="rId140"/>
                    <a:stretch>
                      <a:fillRect/>
                    </a:stretch>
                  </pic:blipFill>
                  <pic:spPr>
                    <a:xfrm>
                      <a:off x="0" y="0"/>
                      <a:ext cx="5268595" cy="4429125"/>
                    </a:xfrm>
                    <a:prstGeom prst="rect">
                      <a:avLst/>
                    </a:prstGeom>
                  </pic:spPr>
                </pic:pic>
              </a:graphicData>
            </a:graphic>
          </wp:inline>
        </w:drawing>
      </w:r>
    </w:p>
    <w:p>
      <w:pPr>
        <w:pStyle w:val="20"/>
        <w:numPr>
          <w:ilvl w:val="0"/>
          <w:numId w:val="0"/>
        </w:numPr>
        <w:spacing w:before="156" w:beforeLines="50" w:after="0" w:afterLines="0"/>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10维修资金转移-到户资金转移</w:t>
      </w:r>
    </w:p>
    <w:p>
      <w:pPr>
        <w:numPr>
          <w:ilvl w:val="0"/>
          <w:numId w:val="0"/>
        </w:numPr>
        <w:spacing w:before="156" w:beforeLines="50" w:after="0" w:afterLines="-2147483648"/>
        <w:ind w:left="0" w:leftChars="0" w:firstLine="0" w:firstLineChars="0"/>
        <w:jc w:val="center"/>
        <w:rPr>
          <w:rFonts w:hint="eastAsia"/>
          <w:lang w:val="en-US" w:eastAsia="zh-CN"/>
        </w:rPr>
      </w:pPr>
      <w:r>
        <w:drawing>
          <wp:inline distT="0" distB="0" distL="114300" distR="114300">
            <wp:extent cx="5267960" cy="3395980"/>
            <wp:effectExtent l="0" t="0" r="5080" b="2540"/>
            <wp:docPr id="2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2"/>
                    <pic:cNvPicPr>
                      <a:picLocks noChangeAspect="1"/>
                    </pic:cNvPicPr>
                  </pic:nvPicPr>
                  <pic:blipFill>
                    <a:blip r:embed="rId141"/>
                    <a:stretch>
                      <a:fillRect/>
                    </a:stretch>
                  </pic:blipFill>
                  <pic:spPr>
                    <a:xfrm>
                      <a:off x="0" y="0"/>
                      <a:ext cx="5267960" cy="3395980"/>
                    </a:xfrm>
                    <a:prstGeom prst="rect">
                      <a:avLst/>
                    </a:prstGeom>
                    <a:noFill/>
                    <a:ln>
                      <a:noFill/>
                    </a:ln>
                  </pic:spPr>
                </pic:pic>
              </a:graphicData>
            </a:graphic>
          </wp:inline>
        </w:drawing>
      </w:r>
    </w:p>
    <w:p>
      <w:pPr>
        <w:pStyle w:val="20"/>
        <w:numPr>
          <w:ilvl w:val="0"/>
          <w:numId w:val="0"/>
        </w:numPr>
        <w:spacing w:before="156" w:beforeLines="50" w:after="0" w:afterLines="0"/>
        <w:ind w:left="0" w:leftChars="0" w:firstLine="0" w:firstLineChars="0"/>
        <w:jc w:val="center"/>
        <w:rPr>
          <w:rFonts w:hint="default" w:ascii="黑体" w:hAnsi="黑体" w:eastAsia="黑体" w:cs="黑体"/>
          <w:kern w:val="0"/>
          <w:sz w:val="21"/>
          <w:szCs w:val="21"/>
          <w:lang w:val="en-US" w:eastAsia="zh-CN"/>
        </w:rPr>
      </w:pPr>
      <w:r>
        <w:rPr>
          <w:rFonts w:ascii="黑体" w:hAnsi="黑体" w:eastAsia="黑体" w:cs="黑体"/>
          <w:kern w:val="0"/>
          <w:sz w:val="21"/>
          <w:szCs w:val="21"/>
        </w:rPr>
        <w:t>图</w:t>
      </w:r>
      <w:r>
        <w:rPr>
          <w:rFonts w:hint="default" w:ascii="黑体" w:hAnsi="黑体" w:eastAsia="黑体" w:cs="黑体"/>
          <w:kern w:val="0"/>
          <w:sz w:val="21"/>
          <w:szCs w:val="21"/>
          <w:lang w:val="en-US" w:eastAsia="zh-CN"/>
        </w:rPr>
        <w:t>7</w:t>
      </w:r>
      <w:r>
        <w:rPr>
          <w:rFonts w:hint="default" w:ascii="黑体" w:hAnsi="黑体" w:eastAsia="黑体" w:cs="黑体"/>
          <w:kern w:val="0"/>
          <w:sz w:val="21"/>
          <w:szCs w:val="21"/>
          <w:lang w:eastAsia="zh-CN"/>
        </w:rPr>
        <w:t>.1.</w:t>
      </w:r>
      <w:r>
        <w:rPr>
          <w:rFonts w:hint="default" w:ascii="黑体" w:hAnsi="黑体" w:eastAsia="黑体" w:cs="黑体"/>
          <w:kern w:val="0"/>
          <w:sz w:val="21"/>
          <w:szCs w:val="21"/>
          <w:lang w:val="en-US" w:eastAsia="zh-CN"/>
        </w:rPr>
        <w:t>3</w:t>
      </w:r>
      <w:r>
        <w:rPr>
          <w:rFonts w:hint="default" w:ascii="黑体" w:hAnsi="黑体" w:eastAsia="黑体" w:cs="黑体"/>
          <w:kern w:val="0"/>
          <w:sz w:val="21"/>
          <w:szCs w:val="21"/>
          <w:lang w:eastAsia="zh-CN"/>
        </w:rPr>
        <w:t>.</w:t>
      </w:r>
      <w:r>
        <w:rPr>
          <w:rFonts w:hint="default" w:ascii="黑体" w:hAnsi="黑体" w:eastAsia="黑体" w:cs="黑体"/>
          <w:kern w:val="0"/>
          <w:sz w:val="21"/>
          <w:szCs w:val="21"/>
          <w:lang w:val="en-US" w:eastAsia="zh-CN"/>
        </w:rPr>
        <w:t>11维修资金转移-到户资金转移确认弹窗页</w:t>
      </w:r>
    </w:p>
    <w:p>
      <w:pPr>
        <w:rPr>
          <w:rFonts w:hint="default"/>
          <w:lang w:val="en-US" w:eastAsia="zh-CN"/>
        </w:rPr>
      </w:pPr>
      <w:r>
        <w:drawing>
          <wp:inline distT="0" distB="0" distL="114300" distR="114300">
            <wp:extent cx="5267960" cy="3299460"/>
            <wp:effectExtent l="0" t="0" r="5080" b="7620"/>
            <wp:docPr id="2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1"/>
                    <pic:cNvPicPr>
                      <a:picLocks noChangeAspect="1"/>
                    </pic:cNvPicPr>
                  </pic:nvPicPr>
                  <pic:blipFill>
                    <a:blip r:embed="rId142"/>
                    <a:stretch>
                      <a:fillRect/>
                    </a:stretch>
                  </pic:blipFill>
                  <pic:spPr>
                    <a:xfrm>
                      <a:off x="0" y="0"/>
                      <a:ext cx="5267960" cy="3299460"/>
                    </a:xfrm>
                    <a:prstGeom prst="rect">
                      <a:avLst/>
                    </a:prstGeom>
                    <a:noFill/>
                    <a:ln>
                      <a:noFill/>
                    </a:ln>
                  </pic:spPr>
                </pic:pic>
              </a:graphicData>
            </a:graphic>
          </wp:inline>
        </w:drawing>
      </w:r>
    </w:p>
    <w:p>
      <w:pPr>
        <w:pStyle w:val="20"/>
        <w:numPr>
          <w:ilvl w:val="0"/>
          <w:numId w:val="0"/>
        </w:numPr>
        <w:spacing w:before="156" w:beforeLines="50" w:after="0" w:afterLines="-2147483648"/>
        <w:ind w:left="0" w:leftChars="0" w:firstLine="0" w:firstLineChars="0"/>
        <w:jc w:val="center"/>
        <w:rPr>
          <w:rFonts w:hint="eastAsia" w:ascii="黑体" w:hAnsi="黑体" w:eastAsia="黑体" w:cs="黑体"/>
          <w:kern w:val="0"/>
          <w:sz w:val="21"/>
          <w:szCs w:val="21"/>
          <w:lang w:val="en-US" w:eastAsia="zh-CN"/>
        </w:rPr>
      </w:pPr>
      <w:r>
        <w:rPr>
          <w:rFonts w:ascii="黑体" w:hAnsi="黑体" w:eastAsia="黑体" w:cs="黑体"/>
          <w:kern w:val="0"/>
          <w:sz w:val="21"/>
          <w:szCs w:val="21"/>
        </w:rPr>
        <w:t>图</w:t>
      </w:r>
      <w:r>
        <w:rPr>
          <w:rFonts w:hint="eastAsia" w:ascii="黑体" w:hAnsi="黑体" w:eastAsia="黑体" w:cs="黑体"/>
          <w:kern w:val="0"/>
          <w:sz w:val="21"/>
          <w:szCs w:val="21"/>
          <w:lang w:val="en-US" w:eastAsia="zh-CN"/>
        </w:rPr>
        <w:t>7</w:t>
      </w:r>
      <w:r>
        <w:rPr>
          <w:rFonts w:hint="eastAsia" w:ascii="黑体" w:hAnsi="黑体" w:eastAsia="黑体" w:cs="黑体"/>
          <w:kern w:val="0"/>
          <w:sz w:val="21"/>
          <w:szCs w:val="21"/>
          <w:lang w:eastAsia="zh-CN"/>
        </w:rPr>
        <w:t>.1.</w:t>
      </w:r>
      <w:r>
        <w:rPr>
          <w:rFonts w:hint="eastAsia" w:ascii="黑体" w:hAnsi="黑体" w:eastAsia="黑体" w:cs="黑体"/>
          <w:kern w:val="0"/>
          <w:sz w:val="21"/>
          <w:szCs w:val="21"/>
          <w:lang w:val="en-US" w:eastAsia="zh-CN"/>
        </w:rPr>
        <w:t>3</w:t>
      </w:r>
      <w:r>
        <w:rPr>
          <w:rFonts w:hint="eastAsia" w:ascii="黑体" w:hAnsi="黑体" w:eastAsia="黑体" w:cs="黑体"/>
          <w:kern w:val="0"/>
          <w:sz w:val="21"/>
          <w:szCs w:val="21"/>
          <w:lang w:eastAsia="zh-CN"/>
        </w:rPr>
        <w:t>.</w:t>
      </w:r>
      <w:r>
        <w:rPr>
          <w:rFonts w:hint="eastAsia" w:ascii="黑体" w:hAnsi="黑体" w:eastAsia="黑体" w:cs="黑体"/>
          <w:kern w:val="0"/>
          <w:sz w:val="21"/>
          <w:szCs w:val="21"/>
          <w:lang w:val="en-US" w:eastAsia="zh-CN"/>
        </w:rPr>
        <w:t>12维修资金转移-到户资金转移结果页</w:t>
      </w:r>
    </w:p>
    <w:p>
      <w:pPr>
        <w:pStyle w:val="4"/>
        <w:spacing w:before="156" w:beforeLines="50" w:line="240" w:lineRule="auto"/>
        <w:ind w:firstLine="601" w:firstLineChars="200"/>
        <w:rPr>
          <w:rFonts w:ascii="华文仿宋" w:hAnsi="华文仿宋" w:eastAsia="华文仿宋" w:cs="华文仿宋"/>
          <w:sz w:val="30"/>
          <w:szCs w:val="30"/>
        </w:rPr>
      </w:pPr>
      <w:bookmarkStart w:id="1129" w:name="_Toc29854"/>
      <w:bookmarkStart w:id="1130" w:name="_Toc21371"/>
      <w:bookmarkStart w:id="1131" w:name="_Toc25948"/>
      <w:bookmarkStart w:id="1132" w:name="_Toc13772"/>
      <w:bookmarkStart w:id="1133" w:name="_Toc21203"/>
      <w:bookmarkStart w:id="1134" w:name="_Toc25366"/>
      <w:r>
        <w:rPr>
          <w:rFonts w:hint="eastAsia" w:ascii="华文仿宋" w:hAnsi="华文仿宋" w:eastAsia="华文仿宋" w:cs="华文仿宋"/>
          <w:sz w:val="30"/>
          <w:szCs w:val="30"/>
          <w:lang w:val="en-US" w:eastAsia="zh-CN"/>
        </w:rPr>
        <w:t>业委会划转</w:t>
      </w:r>
      <w:bookmarkEnd w:id="1129"/>
      <w:bookmarkEnd w:id="1130"/>
      <w:bookmarkEnd w:id="1131"/>
      <w:bookmarkEnd w:id="1132"/>
      <w:bookmarkEnd w:id="1133"/>
      <w:bookmarkEnd w:id="1134"/>
    </w:p>
    <w:p>
      <w:pPr>
        <w:pStyle w:val="5"/>
        <w:spacing w:before="156" w:beforeLines="50"/>
        <w:ind w:firstLine="561" w:firstLineChars="200"/>
        <w:rPr>
          <w:rFonts w:ascii="华文仿宋" w:hAnsi="华文仿宋" w:eastAsia="华文仿宋" w:cs="华文仿宋"/>
          <w:sz w:val="28"/>
          <w:szCs w:val="28"/>
        </w:rPr>
      </w:pPr>
      <w:bookmarkStart w:id="1135" w:name="_Toc22021"/>
      <w:bookmarkStart w:id="1136" w:name="_Toc17533"/>
      <w:bookmarkStart w:id="1137" w:name="_Toc12748"/>
      <w:bookmarkStart w:id="1138" w:name="_Toc26752"/>
      <w:bookmarkStart w:id="1139" w:name="_Toc23344"/>
      <w:bookmarkStart w:id="1140" w:name="_Toc18964"/>
      <w:r>
        <w:rPr>
          <w:rFonts w:hint="eastAsia" w:ascii="华文仿宋" w:hAnsi="华文仿宋" w:eastAsia="华文仿宋" w:cs="华文仿宋"/>
          <w:sz w:val="28"/>
          <w:szCs w:val="28"/>
          <w:lang w:val="en-US" w:eastAsia="zh-CN"/>
        </w:rPr>
        <w:t>业委会划转</w:t>
      </w:r>
      <w:r>
        <w:rPr>
          <w:rFonts w:hint="eastAsia" w:ascii="华文仿宋" w:hAnsi="华文仿宋" w:eastAsia="华文仿宋" w:cs="华文仿宋"/>
          <w:sz w:val="28"/>
          <w:szCs w:val="28"/>
        </w:rPr>
        <w:t>功能介绍</w:t>
      </w:r>
      <w:bookmarkEnd w:id="1135"/>
      <w:bookmarkEnd w:id="1136"/>
      <w:bookmarkEnd w:id="1137"/>
      <w:bookmarkEnd w:id="1138"/>
      <w:bookmarkEnd w:id="1139"/>
      <w:bookmarkEnd w:id="1140"/>
    </w:p>
    <w:p>
      <w:pPr>
        <w:spacing w:before="157" w:beforeLines="50" w:after="157" w:afterLines="50"/>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本</w:t>
      </w:r>
      <w:r>
        <w:rPr>
          <w:rFonts w:hint="eastAsia" w:ascii="华文仿宋" w:hAnsi="华文仿宋" w:eastAsia="华文仿宋" w:cs="华文仿宋"/>
          <w:kern w:val="0"/>
          <w:sz w:val="28"/>
          <w:szCs w:val="28"/>
          <w:lang w:val="en-US" w:eastAsia="zh-CN"/>
        </w:rPr>
        <w:t>功能可以将房屋及对应的维修资金划转至业委会管理</w:t>
      </w:r>
      <w:r>
        <w:rPr>
          <w:rFonts w:hint="eastAsia" w:ascii="华文仿宋" w:hAnsi="华文仿宋" w:eastAsia="华文仿宋" w:cs="华文仿宋"/>
          <w:kern w:val="0"/>
          <w:sz w:val="28"/>
          <w:szCs w:val="28"/>
        </w:rPr>
        <w:t>。</w:t>
      </w:r>
    </w:p>
    <w:p>
      <w:pPr>
        <w:pStyle w:val="5"/>
        <w:spacing w:before="156" w:beforeLines="50"/>
        <w:ind w:firstLine="561" w:firstLineChars="200"/>
        <w:rPr>
          <w:rFonts w:ascii="华文仿宋" w:hAnsi="华文仿宋" w:eastAsia="华文仿宋" w:cs="华文仿宋"/>
          <w:sz w:val="28"/>
          <w:szCs w:val="28"/>
        </w:rPr>
      </w:pPr>
      <w:bookmarkStart w:id="1141" w:name="_Toc11884"/>
      <w:bookmarkStart w:id="1142" w:name="_Toc19026"/>
      <w:bookmarkStart w:id="1143" w:name="_Toc5105"/>
      <w:bookmarkStart w:id="1144" w:name="_Toc26487"/>
      <w:bookmarkStart w:id="1145" w:name="_Toc49"/>
      <w:bookmarkStart w:id="1146" w:name="_Toc4686"/>
      <w:r>
        <w:rPr>
          <w:rFonts w:hint="eastAsia" w:ascii="华文仿宋" w:hAnsi="华文仿宋" w:eastAsia="华文仿宋" w:cs="华文仿宋"/>
          <w:sz w:val="28"/>
          <w:szCs w:val="28"/>
          <w:lang w:val="en-US" w:eastAsia="zh-CN"/>
        </w:rPr>
        <w:t>业委会划转</w:t>
      </w:r>
      <w:r>
        <w:rPr>
          <w:rFonts w:hint="eastAsia" w:ascii="华文仿宋" w:hAnsi="华文仿宋" w:eastAsia="华文仿宋" w:cs="华文仿宋"/>
          <w:sz w:val="28"/>
          <w:szCs w:val="28"/>
        </w:rPr>
        <w:t>功能</w:t>
      </w:r>
      <w:r>
        <w:rPr>
          <w:rFonts w:hint="eastAsia" w:ascii="华文仿宋" w:hAnsi="华文仿宋" w:eastAsia="华文仿宋" w:cs="华文仿宋"/>
          <w:sz w:val="28"/>
          <w:szCs w:val="28"/>
          <w:lang w:val="en-US" w:eastAsia="zh-CN"/>
        </w:rPr>
        <w:t>流程概览</w:t>
      </w:r>
      <w:bookmarkEnd w:id="1141"/>
      <w:bookmarkEnd w:id="1142"/>
      <w:bookmarkEnd w:id="1143"/>
      <w:bookmarkEnd w:id="1144"/>
      <w:bookmarkEnd w:id="1145"/>
      <w:bookmarkEnd w:id="1146"/>
    </w:p>
    <w:p>
      <w:pPr>
        <w:jc w:val="center"/>
      </w:pPr>
      <w:r>
        <w:drawing>
          <wp:inline distT="0" distB="0" distL="114300" distR="114300">
            <wp:extent cx="5270500" cy="1805940"/>
            <wp:effectExtent l="0" t="0" r="2540" b="762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43"/>
                    <a:stretch>
                      <a:fillRect/>
                    </a:stretch>
                  </pic:blipFill>
                  <pic:spPr>
                    <a:xfrm>
                      <a:off x="0" y="0"/>
                      <a:ext cx="5270500" cy="1805940"/>
                    </a:xfrm>
                    <a:prstGeom prst="rect">
                      <a:avLst/>
                    </a:prstGeom>
                    <a:noFill/>
                    <a:ln>
                      <a:noFill/>
                    </a:ln>
                  </pic:spPr>
                </pic:pic>
              </a:graphicData>
            </a:graphic>
          </wp:inline>
        </w:drawing>
      </w:r>
    </w:p>
    <w:p>
      <w:pPr>
        <w:pStyle w:val="5"/>
        <w:spacing w:before="156" w:beforeLines="50"/>
        <w:ind w:firstLine="561" w:firstLineChars="200"/>
        <w:rPr>
          <w:rFonts w:ascii="华文仿宋" w:hAnsi="华文仿宋" w:eastAsia="华文仿宋" w:cs="华文仿宋"/>
          <w:sz w:val="28"/>
          <w:szCs w:val="28"/>
        </w:rPr>
      </w:pPr>
      <w:bookmarkStart w:id="1147" w:name="_Toc20231"/>
      <w:bookmarkStart w:id="1148" w:name="_Toc30728"/>
      <w:bookmarkStart w:id="1149" w:name="_Toc12794"/>
      <w:bookmarkStart w:id="1150" w:name="_Toc26009"/>
      <w:bookmarkStart w:id="1151" w:name="_Toc28257"/>
      <w:bookmarkStart w:id="1152" w:name="_Toc28590"/>
      <w:r>
        <w:rPr>
          <w:rFonts w:hint="eastAsia" w:ascii="华文仿宋" w:hAnsi="华文仿宋" w:eastAsia="华文仿宋" w:cs="华文仿宋"/>
          <w:sz w:val="28"/>
          <w:szCs w:val="28"/>
          <w:lang w:val="en-US" w:eastAsia="zh-CN"/>
        </w:rPr>
        <w:t>业委会划转</w:t>
      </w:r>
      <w:r>
        <w:rPr>
          <w:rFonts w:hint="eastAsia" w:ascii="华文仿宋" w:hAnsi="华文仿宋" w:eastAsia="华文仿宋" w:cs="华文仿宋"/>
          <w:sz w:val="28"/>
          <w:szCs w:val="28"/>
        </w:rPr>
        <w:t>功能操作说明</w:t>
      </w:r>
      <w:bookmarkEnd w:id="1147"/>
      <w:bookmarkEnd w:id="1148"/>
      <w:bookmarkEnd w:id="1149"/>
      <w:bookmarkEnd w:id="1150"/>
      <w:bookmarkEnd w:id="1151"/>
      <w:bookmarkEnd w:id="1152"/>
    </w:p>
    <w:p>
      <w:pPr>
        <w:pStyle w:val="2"/>
        <w:spacing w:before="157" w:beforeLines="50" w:after="157" w:afterLines="50" w:line="240" w:lineRule="auto"/>
        <w:rPr>
          <w:rFonts w:hint="eastAsia" w:ascii="华文仿宋" w:hAnsi="华文仿宋" w:eastAsia="华文仿宋" w:cs="华文仿宋"/>
          <w:kern w:val="0"/>
          <w:sz w:val="28"/>
          <w:szCs w:val="28"/>
          <w:lang w:eastAsia="zh-CN"/>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维修资金管理</w:t>
      </w:r>
      <w:r>
        <w:rPr>
          <w:rFonts w:hint="eastAsia" w:ascii="华文仿宋" w:hAnsi="华文仿宋" w:eastAsia="华文仿宋" w:cs="华文仿宋"/>
          <w:sz w:val="28"/>
          <w:szCs w:val="28"/>
          <w:lang w:eastAsia="zh-CN"/>
        </w:rPr>
        <w:t>】</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业委会划转】首页</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如</w:t>
      </w:r>
      <w:r>
        <w:rPr>
          <w:rFonts w:hint="eastAsia" w:ascii="Times New Roman" w:hAnsi="Times New Roman" w:eastAsia="华文仿宋" w:cs="Times New Roman"/>
          <w:kern w:val="2"/>
          <w:sz w:val="28"/>
          <w:szCs w:val="28"/>
          <w:lang w:val="en-US" w:eastAsia="zh-CN" w:bidi="ar"/>
        </w:rPr>
        <w:t>图7.2.3.1</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kern w:val="0"/>
          <w:sz w:val="28"/>
          <w:szCs w:val="28"/>
          <w:lang w:eastAsia="zh-CN"/>
        </w:rPr>
        <w:t>）。</w:t>
      </w:r>
    </w:p>
    <w:p>
      <w:pPr>
        <w:ind w:firstLine="0" w:firstLineChars="0"/>
        <w:rPr>
          <w:rFonts w:hint="default"/>
          <w:lang w:val="en-US" w:eastAsia="zh-CN"/>
        </w:rPr>
      </w:pPr>
      <w:r>
        <w:drawing>
          <wp:inline distT="0" distB="0" distL="114300" distR="114300">
            <wp:extent cx="5274310" cy="5874385"/>
            <wp:effectExtent l="0" t="0" r="13970" b="8255"/>
            <wp:docPr id="1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
                    <pic:cNvPicPr>
                      <a:picLocks noChangeAspect="1"/>
                    </pic:cNvPicPr>
                  </pic:nvPicPr>
                  <pic:blipFill>
                    <a:blip r:embed="rId144"/>
                    <a:stretch>
                      <a:fillRect/>
                    </a:stretch>
                  </pic:blipFill>
                  <pic:spPr>
                    <a:xfrm>
                      <a:off x="0" y="0"/>
                      <a:ext cx="5274310" cy="5874385"/>
                    </a:xfrm>
                    <a:prstGeom prst="rect">
                      <a:avLst/>
                    </a:prstGeom>
                    <a:noFill/>
                    <a:ln>
                      <a:noFill/>
                    </a:ln>
                  </pic:spPr>
                </pic:pic>
              </a:graphicData>
            </a:graphic>
          </wp:inline>
        </w:drawing>
      </w:r>
    </w:p>
    <w:p>
      <w:pPr>
        <w:pStyle w:val="12"/>
        <w:spacing w:before="157" w:beforeLines="50" w:after="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7.2</w:t>
      </w:r>
      <w:r>
        <w:rPr>
          <w:rFonts w:ascii="黑体" w:hAnsi="黑体" w:eastAsia="黑体" w:cs="黑体"/>
        </w:rPr>
        <w:t>.</w:t>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业委会划转首页</w:t>
      </w:r>
    </w:p>
    <w:p>
      <w:pPr>
        <w:pStyle w:val="2"/>
        <w:spacing w:before="157" w:beforeLines="50" w:after="157" w:afterLines="50" w:line="240" w:lineRule="auto"/>
        <w:rPr>
          <w:rFonts w:hint="eastAsia" w:ascii="华文仿宋" w:hAnsi="华文仿宋" w:eastAsia="华文仿宋" w:cs="华文仿宋"/>
          <w:kern w:val="0"/>
          <w:sz w:val="28"/>
          <w:szCs w:val="28"/>
          <w:lang w:eastAsia="zh-CN"/>
        </w:rPr>
      </w:pPr>
      <w:r>
        <w:rPr>
          <w:rFonts w:hint="eastAsia" w:ascii="华文仿宋" w:hAnsi="华文仿宋" w:eastAsia="华文仿宋"/>
          <w:sz w:val="28"/>
          <w:szCs w:val="28"/>
          <w:lang w:val="en-US" w:eastAsia="zh-CN"/>
        </w:rPr>
        <w:t>输入小区名称，系统自动带出房屋信息</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如</w:t>
      </w:r>
      <w:r>
        <w:rPr>
          <w:rFonts w:hint="eastAsia" w:ascii="Times New Roman" w:hAnsi="Times New Roman" w:eastAsia="华文仿宋" w:cs="Times New Roman"/>
          <w:kern w:val="2"/>
          <w:sz w:val="28"/>
          <w:szCs w:val="28"/>
          <w:lang w:val="en-US" w:eastAsia="zh-CN" w:bidi="ar"/>
        </w:rPr>
        <w:t>图7.2.3.2</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kern w:val="0"/>
          <w:sz w:val="28"/>
          <w:szCs w:val="28"/>
          <w:lang w:eastAsia="zh-CN"/>
        </w:rPr>
        <w:t>）</w:t>
      </w:r>
      <w:r>
        <w:rPr>
          <w:rFonts w:hint="eastAsia" w:ascii="华文仿宋" w:hAnsi="华文仿宋" w:eastAsia="华文仿宋"/>
          <w:sz w:val="28"/>
          <w:szCs w:val="28"/>
          <w:lang w:val="en-US" w:eastAsia="zh-CN"/>
        </w:rPr>
        <w:t>。勾选需要划转的房屋，并上传相关材料，点击【提交】按钮跳转至结果页</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如图</w:t>
      </w:r>
      <w:r>
        <w:rPr>
          <w:rFonts w:hint="eastAsia" w:ascii="Times New Roman" w:hAnsi="Times New Roman" w:eastAsia="华文仿宋" w:cs="Times New Roman"/>
          <w:kern w:val="2"/>
          <w:sz w:val="28"/>
          <w:szCs w:val="28"/>
          <w:lang w:val="en-US" w:eastAsia="zh-CN" w:bidi="ar"/>
        </w:rPr>
        <w:t>7.2.3.3</w:t>
      </w:r>
      <w:r>
        <w:rPr>
          <w:rFonts w:hint="eastAsia" w:ascii="华文仿宋" w:hAnsi="华文仿宋" w:eastAsia="华文仿宋" w:cs="华文仿宋"/>
          <w:kern w:val="0"/>
          <w:sz w:val="28"/>
          <w:szCs w:val="28"/>
          <w:lang w:val="en-US" w:eastAsia="zh-CN"/>
        </w:rPr>
        <w:t>所示</w:t>
      </w:r>
      <w:r>
        <w:rPr>
          <w:rFonts w:hint="eastAsia" w:ascii="华文仿宋" w:hAnsi="华文仿宋" w:eastAsia="华文仿宋" w:cs="华文仿宋"/>
          <w:kern w:val="0"/>
          <w:sz w:val="28"/>
          <w:szCs w:val="28"/>
          <w:lang w:eastAsia="zh-CN"/>
        </w:rPr>
        <w:t>）。</w:t>
      </w:r>
    </w:p>
    <w:p>
      <w:r>
        <w:drawing>
          <wp:inline distT="0" distB="0" distL="114300" distR="114300">
            <wp:extent cx="5165725" cy="5015230"/>
            <wp:effectExtent l="0" t="0" r="635" b="13970"/>
            <wp:docPr id="1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7"/>
                    <pic:cNvPicPr>
                      <a:picLocks noChangeAspect="1"/>
                    </pic:cNvPicPr>
                  </pic:nvPicPr>
                  <pic:blipFill>
                    <a:blip r:embed="rId145"/>
                    <a:srcRect b="1998"/>
                    <a:stretch>
                      <a:fillRect/>
                    </a:stretch>
                  </pic:blipFill>
                  <pic:spPr>
                    <a:xfrm>
                      <a:off x="0" y="0"/>
                      <a:ext cx="5165725" cy="5015230"/>
                    </a:xfrm>
                    <a:prstGeom prst="rect">
                      <a:avLst/>
                    </a:prstGeom>
                    <a:noFill/>
                    <a:ln>
                      <a:noFill/>
                    </a:ln>
                  </pic:spPr>
                </pic:pic>
              </a:graphicData>
            </a:graphic>
          </wp:inline>
        </w:drawing>
      </w:r>
    </w:p>
    <w:p>
      <w:pPr>
        <w:pStyle w:val="12"/>
        <w:spacing w:before="157" w:beforeLines="50" w:after="0" w:line="240" w:lineRule="auto"/>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7.2</w:t>
      </w:r>
      <w:r>
        <w:rPr>
          <w:rFonts w:ascii="黑体" w:hAnsi="黑体" w:eastAsia="黑体" w:cs="黑体"/>
        </w:rPr>
        <w:t>.</w:t>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2业委会划转查询页</w:t>
      </w:r>
    </w:p>
    <w:p>
      <w:pPr>
        <w:numPr>
          <w:ilvl w:val="-1"/>
          <w:numId w:val="0"/>
        </w:numPr>
        <w:spacing w:before="0" w:beforeLines="-2147483648" w:after="0" w:afterLines="-2147483648"/>
        <w:ind w:left="0" w:leftChars="0" w:firstLine="0" w:firstLineChars="0"/>
        <w:jc w:val="left"/>
      </w:pPr>
      <w:r>
        <w:drawing>
          <wp:inline distT="0" distB="0" distL="114300" distR="114300">
            <wp:extent cx="4886325" cy="2887345"/>
            <wp:effectExtent l="0" t="0" r="5715" b="8255"/>
            <wp:docPr id="1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
                    <pic:cNvPicPr>
                      <a:picLocks noChangeAspect="1"/>
                    </pic:cNvPicPr>
                  </pic:nvPicPr>
                  <pic:blipFill>
                    <a:blip r:embed="rId146"/>
                    <a:srcRect b="7336"/>
                    <a:stretch>
                      <a:fillRect/>
                    </a:stretch>
                  </pic:blipFill>
                  <pic:spPr>
                    <a:xfrm>
                      <a:off x="0" y="0"/>
                      <a:ext cx="4886325" cy="2887345"/>
                    </a:xfrm>
                    <a:prstGeom prst="rect">
                      <a:avLst/>
                    </a:prstGeom>
                    <a:noFill/>
                    <a:ln>
                      <a:noFill/>
                    </a:ln>
                  </pic:spPr>
                </pic:pic>
              </a:graphicData>
            </a:graphic>
          </wp:inline>
        </w:drawing>
      </w:r>
    </w:p>
    <w:p>
      <w:pPr>
        <w:pStyle w:val="12"/>
        <w:spacing w:before="157" w:beforeLines="50" w:after="0" w:line="240" w:lineRule="auto"/>
        <w:jc w:val="center"/>
        <w:rPr>
          <w:rFonts w:hint="default"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7.2</w:t>
      </w:r>
      <w:r>
        <w:rPr>
          <w:rFonts w:ascii="黑体" w:hAnsi="黑体" w:eastAsia="黑体" w:cs="黑体"/>
        </w:rPr>
        <w:t>.</w:t>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3业委会划转结果页</w:t>
      </w:r>
    </w:p>
    <w:p>
      <w:pPr>
        <w:pStyle w:val="3"/>
        <w:spacing w:before="156" w:beforeLines="50" w:line="240" w:lineRule="auto"/>
        <w:ind w:firstLine="641" w:firstLineChars="200"/>
        <w:rPr>
          <w:rFonts w:ascii="华文仿宋" w:hAnsi="华文仿宋" w:eastAsia="华文仿宋" w:cs="华文仿宋"/>
          <w:sz w:val="32"/>
          <w:szCs w:val="32"/>
        </w:rPr>
      </w:pPr>
      <w:bookmarkStart w:id="1153" w:name="_Toc28933"/>
      <w:bookmarkStart w:id="1154" w:name="_Toc18975"/>
      <w:bookmarkStart w:id="1155" w:name="_Toc30527"/>
      <w:bookmarkStart w:id="1156" w:name="_Toc21601"/>
      <w:bookmarkStart w:id="1157" w:name="_Toc17804"/>
      <w:bookmarkStart w:id="1158" w:name="_Toc22702"/>
      <w:bookmarkStart w:id="1159" w:name="_Toc15435"/>
      <w:bookmarkStart w:id="1160" w:name="_Toc14661"/>
      <w:bookmarkStart w:id="1161" w:name="_Toc8832"/>
      <w:bookmarkStart w:id="1162" w:name="_Toc31213"/>
      <w:bookmarkStart w:id="1163" w:name="_Toc16493"/>
      <w:bookmarkStart w:id="1164" w:name="_Toc31499"/>
      <w:bookmarkStart w:id="1165" w:name="_Toc26639"/>
      <w:bookmarkStart w:id="1166" w:name="_Toc1432"/>
      <w:bookmarkStart w:id="1167" w:name="_Toc3279"/>
      <w:bookmarkStart w:id="1168" w:name="_Toc1262"/>
      <w:bookmarkStart w:id="1169" w:name="_Toc20889"/>
      <w:bookmarkStart w:id="1170" w:name="_Toc3417"/>
      <w:bookmarkStart w:id="1171" w:name="_Toc32155"/>
      <w:r>
        <w:rPr>
          <w:rFonts w:hint="eastAsia" w:ascii="华文仿宋" w:hAnsi="华文仿宋" w:eastAsia="华文仿宋" w:cs="华文仿宋"/>
          <w:sz w:val="32"/>
          <w:szCs w:val="32"/>
          <w:lang w:val="en-US" w:eastAsia="zh-CN"/>
        </w:rPr>
        <w:t>业务</w:t>
      </w:r>
      <w:bookmarkStart w:id="1172" w:name="_Toc105767096"/>
      <w:r>
        <w:rPr>
          <w:rFonts w:hint="eastAsia" w:ascii="华文仿宋" w:hAnsi="华文仿宋" w:eastAsia="华文仿宋" w:cs="华文仿宋"/>
          <w:sz w:val="32"/>
          <w:szCs w:val="32"/>
          <w:lang w:val="en-US" w:eastAsia="zh-CN"/>
        </w:rPr>
        <w:t>查询打印</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spacing w:before="157" w:beforeLines="50" w:after="157" w:afterLines="50"/>
        <w:ind w:firstLine="560" w:firstLineChars="200"/>
        <w:jc w:val="left"/>
        <w:rPr>
          <w:rFonts w:ascii="华文仿宋" w:hAnsi="华文仿宋" w:eastAsia="华文仿宋" w:cs="华文仿宋"/>
        </w:rPr>
      </w:pP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业务查询打印</w:t>
      </w:r>
      <w:r>
        <w:rPr>
          <w:rFonts w:hint="eastAsia" w:ascii="华文仿宋" w:hAnsi="华文仿宋" w:eastAsia="华文仿宋" w:cs="华文仿宋"/>
          <w:kern w:val="0"/>
          <w:sz w:val="28"/>
          <w:szCs w:val="28"/>
        </w:rPr>
        <w:t>】板块包含【业务流水查询】</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楼盘信息查询</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单位对账单打印</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公维存储证明打印</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增值收益分配凭单打印</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结息凭单打印</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六</w:t>
      </w:r>
      <w:r>
        <w:rPr>
          <w:rFonts w:hint="eastAsia" w:ascii="华文仿宋" w:hAnsi="华文仿宋" w:eastAsia="华文仿宋" w:cs="华文仿宋"/>
          <w:kern w:val="0"/>
          <w:sz w:val="28"/>
          <w:szCs w:val="28"/>
        </w:rPr>
        <w:t>个业务功能。</w:t>
      </w:r>
    </w:p>
    <w:p>
      <w:pPr>
        <w:pStyle w:val="4"/>
        <w:spacing w:before="156" w:beforeLines="50" w:line="240" w:lineRule="auto"/>
        <w:ind w:firstLine="601" w:firstLineChars="200"/>
        <w:rPr>
          <w:rFonts w:ascii="华文仿宋" w:hAnsi="华文仿宋" w:eastAsia="华文仿宋" w:cs="华文仿宋"/>
          <w:sz w:val="30"/>
          <w:szCs w:val="30"/>
        </w:rPr>
      </w:pPr>
      <w:bookmarkStart w:id="1173" w:name="_Toc19305"/>
      <w:bookmarkStart w:id="1174" w:name="_Toc29010"/>
      <w:bookmarkStart w:id="1175" w:name="_Toc105767097"/>
      <w:bookmarkStart w:id="1176" w:name="_Toc21558"/>
      <w:bookmarkStart w:id="1177" w:name="_Toc26443"/>
      <w:bookmarkStart w:id="1178" w:name="_Toc2212"/>
      <w:bookmarkStart w:id="1179" w:name="_Toc24833"/>
      <w:bookmarkStart w:id="1180" w:name="_Toc6713"/>
      <w:bookmarkStart w:id="1181" w:name="_Toc15564"/>
      <w:bookmarkStart w:id="1182" w:name="_Toc9057"/>
      <w:bookmarkStart w:id="1183" w:name="_Toc14278"/>
      <w:bookmarkStart w:id="1184" w:name="_Toc18870"/>
      <w:bookmarkStart w:id="1185" w:name="_Toc26934"/>
      <w:bookmarkStart w:id="1186" w:name="_Toc15641"/>
      <w:bookmarkStart w:id="1187" w:name="_Toc3017"/>
      <w:bookmarkStart w:id="1188" w:name="_Toc589"/>
      <w:bookmarkStart w:id="1189" w:name="_Toc6386"/>
      <w:bookmarkStart w:id="1190" w:name="_Toc14920"/>
      <w:bookmarkStart w:id="1191" w:name="_Toc17943"/>
      <w:bookmarkStart w:id="1192" w:name="_Toc4874"/>
      <w:r>
        <w:rPr>
          <w:rFonts w:hint="eastAsia" w:ascii="华文仿宋" w:hAnsi="华文仿宋" w:eastAsia="华文仿宋" w:cs="华文仿宋"/>
          <w:sz w:val="30"/>
          <w:szCs w:val="30"/>
        </w:rPr>
        <w:t>业务</w:t>
      </w:r>
      <w:r>
        <w:rPr>
          <w:rFonts w:hint="eastAsia" w:ascii="华文仿宋" w:hAnsi="华文仿宋" w:eastAsia="华文仿宋" w:cs="华文仿宋"/>
          <w:sz w:val="30"/>
          <w:szCs w:val="30"/>
          <w:lang w:val="en-US" w:eastAsia="zh-CN"/>
        </w:rPr>
        <w:t>明细</w:t>
      </w:r>
      <w:r>
        <w:rPr>
          <w:rFonts w:hint="eastAsia" w:ascii="华文仿宋" w:hAnsi="华文仿宋" w:eastAsia="华文仿宋" w:cs="华文仿宋"/>
          <w:sz w:val="30"/>
          <w:szCs w:val="30"/>
        </w:rPr>
        <w:t>查询</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5"/>
        <w:spacing w:before="156" w:beforeLines="50"/>
        <w:ind w:firstLine="561" w:firstLineChars="200"/>
        <w:rPr>
          <w:rFonts w:ascii="华文仿宋" w:hAnsi="华文仿宋" w:eastAsia="华文仿宋" w:cs="华文仿宋"/>
          <w:sz w:val="28"/>
          <w:szCs w:val="28"/>
        </w:rPr>
      </w:pPr>
      <w:bookmarkStart w:id="1193" w:name="_Toc15748"/>
      <w:bookmarkStart w:id="1194" w:name="_Toc29887"/>
      <w:bookmarkStart w:id="1195" w:name="_Toc23689"/>
      <w:bookmarkStart w:id="1196" w:name="_Toc8598"/>
      <w:bookmarkStart w:id="1197" w:name="_Toc3275"/>
      <w:bookmarkStart w:id="1198" w:name="_Toc25720"/>
      <w:bookmarkStart w:id="1199" w:name="_Toc32"/>
      <w:bookmarkStart w:id="1200" w:name="_Toc27068"/>
      <w:bookmarkStart w:id="1201" w:name="_Toc27335"/>
      <w:bookmarkStart w:id="1202" w:name="_Toc6881"/>
      <w:bookmarkStart w:id="1203" w:name="_Toc25456"/>
      <w:bookmarkStart w:id="1204" w:name="_Toc11424"/>
      <w:bookmarkStart w:id="1205" w:name="_Toc2639"/>
      <w:bookmarkStart w:id="1206" w:name="_Toc7841"/>
      <w:bookmarkStart w:id="1207" w:name="_Toc7772"/>
      <w:bookmarkStart w:id="1208" w:name="_Toc1011"/>
      <w:bookmarkStart w:id="1209" w:name="_Toc105767098"/>
      <w:bookmarkStart w:id="1210" w:name="_Toc14857"/>
      <w:bookmarkStart w:id="1211" w:name="_Toc10466"/>
      <w:bookmarkStart w:id="1212" w:name="_Toc24313"/>
      <w:r>
        <w:rPr>
          <w:rFonts w:hint="eastAsia" w:ascii="华文仿宋" w:hAnsi="华文仿宋" w:eastAsia="华文仿宋" w:cs="华文仿宋"/>
          <w:sz w:val="28"/>
          <w:szCs w:val="28"/>
        </w:rPr>
        <w:t>业务</w:t>
      </w:r>
      <w:r>
        <w:rPr>
          <w:rFonts w:hint="eastAsia" w:ascii="华文仿宋" w:hAnsi="华文仿宋" w:eastAsia="华文仿宋" w:cs="华文仿宋"/>
          <w:sz w:val="28"/>
          <w:szCs w:val="28"/>
          <w:lang w:val="en-US" w:eastAsia="zh-CN"/>
        </w:rPr>
        <w:t>明细</w:t>
      </w:r>
      <w:r>
        <w:rPr>
          <w:rFonts w:hint="eastAsia" w:ascii="华文仿宋" w:hAnsi="华文仿宋" w:eastAsia="华文仿宋" w:cs="华文仿宋"/>
          <w:sz w:val="28"/>
          <w:szCs w:val="28"/>
        </w:rPr>
        <w:t>查询功能介绍</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pPr>
        <w:spacing w:before="157" w:beforeLines="50" w:after="157" w:afterLines="50"/>
        <w:ind w:firstLine="560" w:firstLineChars="200"/>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本功能用于房地产开发企业查看所做业务的业务流水信息、上传电子材料、</w:t>
      </w:r>
      <w:r>
        <w:rPr>
          <w:rFonts w:hint="eastAsia" w:ascii="华文仿宋" w:hAnsi="华文仿宋" w:eastAsia="华文仿宋" w:cs="华文仿宋"/>
          <w:kern w:val="0"/>
          <w:sz w:val="28"/>
          <w:szCs w:val="28"/>
          <w:lang w:val="en-US" w:eastAsia="zh-CN"/>
        </w:rPr>
        <w:t>查看电子材料、</w:t>
      </w:r>
      <w:r>
        <w:rPr>
          <w:rFonts w:hint="eastAsia" w:ascii="华文仿宋" w:hAnsi="华文仿宋" w:eastAsia="华文仿宋" w:cs="华文仿宋"/>
          <w:kern w:val="0"/>
          <w:sz w:val="28"/>
          <w:szCs w:val="28"/>
        </w:rPr>
        <w:t>下载凭单。</w:t>
      </w:r>
    </w:p>
    <w:p>
      <w:pPr>
        <w:pStyle w:val="5"/>
        <w:spacing w:before="156" w:beforeLines="50"/>
        <w:ind w:firstLine="561" w:firstLineChars="200"/>
        <w:rPr>
          <w:rFonts w:ascii="华文仿宋" w:hAnsi="华文仿宋" w:eastAsia="华文仿宋" w:cs="华文仿宋"/>
          <w:sz w:val="28"/>
          <w:szCs w:val="28"/>
        </w:rPr>
      </w:pPr>
      <w:bookmarkStart w:id="1213" w:name="_Toc17323"/>
      <w:bookmarkStart w:id="1214" w:name="_Toc584"/>
      <w:bookmarkStart w:id="1215" w:name="_Toc17588"/>
      <w:bookmarkStart w:id="1216" w:name="_Toc14064"/>
      <w:bookmarkStart w:id="1217" w:name="_Toc30080"/>
      <w:bookmarkStart w:id="1218" w:name="_Toc17919"/>
      <w:bookmarkStart w:id="1219" w:name="_Toc105767099"/>
      <w:bookmarkStart w:id="1220" w:name="_Toc15201"/>
      <w:bookmarkStart w:id="1221" w:name="_Toc30746"/>
      <w:bookmarkStart w:id="1222" w:name="_Toc14586"/>
      <w:bookmarkStart w:id="1223" w:name="_Toc32160"/>
      <w:bookmarkStart w:id="1224" w:name="_Toc4311"/>
      <w:bookmarkStart w:id="1225" w:name="_Toc18839"/>
      <w:bookmarkStart w:id="1226" w:name="_Toc16865"/>
      <w:bookmarkStart w:id="1227" w:name="_Toc29120"/>
      <w:bookmarkStart w:id="1228" w:name="_Toc8880"/>
      <w:bookmarkStart w:id="1229" w:name="_Toc19747"/>
      <w:bookmarkStart w:id="1230" w:name="_Toc6204"/>
      <w:bookmarkStart w:id="1231" w:name="_Toc13153"/>
      <w:bookmarkStart w:id="1232" w:name="_Toc10569"/>
      <w:r>
        <w:rPr>
          <w:rFonts w:hint="eastAsia" w:ascii="华文仿宋" w:hAnsi="华文仿宋" w:eastAsia="华文仿宋" w:cs="华文仿宋"/>
          <w:sz w:val="28"/>
          <w:szCs w:val="28"/>
        </w:rPr>
        <w:t>业务</w:t>
      </w:r>
      <w:r>
        <w:rPr>
          <w:rFonts w:hint="eastAsia" w:ascii="华文仿宋" w:hAnsi="华文仿宋" w:eastAsia="华文仿宋" w:cs="华文仿宋"/>
          <w:sz w:val="28"/>
          <w:szCs w:val="28"/>
          <w:lang w:val="en-US" w:eastAsia="zh-CN"/>
        </w:rPr>
        <w:t>明细</w:t>
      </w:r>
      <w:r>
        <w:rPr>
          <w:rFonts w:hint="eastAsia" w:ascii="华文仿宋" w:hAnsi="华文仿宋" w:eastAsia="华文仿宋" w:cs="华文仿宋"/>
          <w:sz w:val="28"/>
          <w:szCs w:val="28"/>
        </w:rPr>
        <w:t>查询功能操作说明</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pPr>
        <w:spacing w:before="157" w:beforeLines="50" w:after="157" w:afterLines="50"/>
        <w:ind w:firstLine="560" w:firstLineChars="200"/>
        <w:jc w:val="left"/>
        <w:rPr>
          <w:rFonts w:ascii="华文仿宋" w:hAnsi="华文仿宋" w:eastAsia="华文仿宋" w:cs="华文仿宋"/>
          <w:kern w:val="0"/>
          <w:sz w:val="28"/>
          <w:szCs w:val="28"/>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【业务查询打印】</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业务明细</w:t>
      </w:r>
      <w:r>
        <w:rPr>
          <w:rFonts w:hint="eastAsia" w:ascii="华文仿宋" w:hAnsi="华文仿宋" w:eastAsia="华文仿宋" w:cs="华文仿宋"/>
          <w:kern w:val="0"/>
          <w:sz w:val="28"/>
          <w:szCs w:val="28"/>
        </w:rPr>
        <w:t>查询</w:t>
      </w:r>
      <w:r>
        <w:rPr>
          <w:rFonts w:hint="eastAsia" w:ascii="华文仿宋" w:hAnsi="华文仿宋" w:eastAsia="华文仿宋" w:cs="华文仿宋"/>
          <w:kern w:val="0"/>
          <w:sz w:val="28"/>
          <w:szCs w:val="28"/>
          <w:lang w:val="en-US" w:eastAsia="zh-CN"/>
        </w:rPr>
        <w:t>】首页，点击【查询】按钮</w:t>
      </w:r>
      <w:r>
        <w:rPr>
          <w:rFonts w:hint="eastAsia" w:ascii="华文仿宋" w:hAnsi="华文仿宋" w:eastAsia="华文仿宋" w:cs="华文仿宋"/>
          <w:kern w:val="0"/>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val="en-US" w:eastAsia="zh-CN" w:bidi="ar"/>
        </w:rPr>
        <w:t>8.</w:t>
      </w:r>
      <w:r>
        <w:rPr>
          <w:rFonts w:hint="eastAsia" w:ascii="Times New Roman" w:hAnsi="Times New Roman" w:eastAsia="华文仿宋" w:cs="Times New Roman"/>
          <w:kern w:val="2"/>
          <w:sz w:val="28"/>
          <w:szCs w:val="28"/>
          <w:lang w:bidi="ar"/>
        </w:rPr>
        <w:t>1.2.1</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cs="华文仿宋"/>
          <w:kern w:val="0"/>
          <w:sz w:val="28"/>
          <w:szCs w:val="28"/>
        </w:rPr>
        <w:t>所示），可以根据申请日期、业务类型、业务编号、办理渠道来筛选业务流水信息，点击【查看】</w:t>
      </w:r>
      <w:r>
        <w:rPr>
          <w:rFonts w:hint="eastAsia" w:ascii="华文仿宋" w:hAnsi="华文仿宋" w:eastAsia="华文仿宋" w:cs="华文仿宋"/>
          <w:kern w:val="0"/>
          <w:sz w:val="28"/>
          <w:szCs w:val="28"/>
          <w:lang w:val="en-US" w:eastAsia="zh-CN"/>
        </w:rPr>
        <w:t>按钮</w:t>
      </w:r>
      <w:r>
        <w:rPr>
          <w:rFonts w:hint="eastAsia" w:ascii="华文仿宋" w:hAnsi="华文仿宋" w:eastAsia="华文仿宋" w:cs="华文仿宋"/>
          <w:kern w:val="0"/>
          <w:sz w:val="28"/>
          <w:szCs w:val="28"/>
        </w:rPr>
        <w:t>可以进入业务详情页面查看业务具体信息；点击【上传文件】</w:t>
      </w:r>
      <w:r>
        <w:rPr>
          <w:rFonts w:hint="eastAsia" w:ascii="华文仿宋" w:hAnsi="华文仿宋" w:eastAsia="华文仿宋" w:cs="华文仿宋"/>
          <w:kern w:val="0"/>
          <w:sz w:val="28"/>
          <w:szCs w:val="28"/>
          <w:lang w:val="en-US" w:eastAsia="zh-CN"/>
        </w:rPr>
        <w:t>按钮</w:t>
      </w:r>
      <w:r>
        <w:rPr>
          <w:rFonts w:hint="eastAsia" w:ascii="华文仿宋" w:hAnsi="华文仿宋" w:eastAsia="华文仿宋" w:cs="华文仿宋"/>
          <w:kern w:val="0"/>
          <w:sz w:val="28"/>
          <w:szCs w:val="28"/>
        </w:rPr>
        <w:t>可弹出上传材料组件，材料上传后同步档案系统；</w:t>
      </w:r>
      <w:r>
        <w:rPr>
          <w:rFonts w:hint="eastAsia" w:ascii="华文仿宋" w:hAnsi="华文仿宋" w:eastAsia="华文仿宋" w:cs="华文仿宋"/>
          <w:kern w:val="0"/>
          <w:sz w:val="28"/>
          <w:szCs w:val="28"/>
          <w:lang w:val="en-US" w:eastAsia="zh-CN"/>
        </w:rPr>
        <w:t>点击【查看材料】可以查看已上传的材料详情；</w:t>
      </w:r>
      <w:r>
        <w:rPr>
          <w:rFonts w:hint="eastAsia" w:ascii="华文仿宋" w:hAnsi="华文仿宋" w:eastAsia="华文仿宋" w:cs="华文仿宋"/>
          <w:kern w:val="0"/>
          <w:sz w:val="28"/>
          <w:szCs w:val="28"/>
        </w:rPr>
        <w:t>点击【</w:t>
      </w:r>
      <w:r>
        <w:rPr>
          <w:rFonts w:hint="eastAsia" w:ascii="华文仿宋" w:hAnsi="华文仿宋" w:eastAsia="华文仿宋" w:cs="华文仿宋"/>
          <w:kern w:val="0"/>
          <w:sz w:val="28"/>
          <w:szCs w:val="28"/>
          <w:lang w:val="en-US" w:eastAsia="zh-CN"/>
        </w:rPr>
        <w:t>业务</w:t>
      </w:r>
      <w:r>
        <w:rPr>
          <w:rFonts w:hint="eastAsia" w:ascii="华文仿宋" w:hAnsi="华文仿宋" w:eastAsia="华文仿宋" w:cs="华文仿宋"/>
          <w:kern w:val="0"/>
          <w:sz w:val="28"/>
          <w:szCs w:val="28"/>
        </w:rPr>
        <w:t>凭单】</w:t>
      </w:r>
      <w:r>
        <w:rPr>
          <w:rFonts w:hint="eastAsia" w:ascii="华文仿宋" w:hAnsi="华文仿宋" w:eastAsia="华文仿宋" w:cs="华文仿宋"/>
          <w:kern w:val="0"/>
          <w:sz w:val="28"/>
          <w:szCs w:val="28"/>
          <w:lang w:val="en-US" w:eastAsia="zh-CN"/>
        </w:rPr>
        <w:t>按钮</w:t>
      </w:r>
      <w:r>
        <w:rPr>
          <w:rFonts w:hint="eastAsia" w:ascii="华文仿宋" w:hAnsi="华文仿宋" w:eastAsia="华文仿宋" w:cs="华文仿宋"/>
          <w:kern w:val="0"/>
          <w:sz w:val="28"/>
          <w:szCs w:val="28"/>
        </w:rPr>
        <w:t>可弹出下载凭单弹窗。</w:t>
      </w:r>
    </w:p>
    <w:p>
      <w:pPr>
        <w:jc w:val="both"/>
      </w:pPr>
      <w:r>
        <w:drawing>
          <wp:inline distT="0" distB="0" distL="114300" distR="114300">
            <wp:extent cx="5272405" cy="2850515"/>
            <wp:effectExtent l="0" t="0" r="635" b="14605"/>
            <wp:docPr id="1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
                    <pic:cNvPicPr>
                      <a:picLocks noChangeAspect="1"/>
                    </pic:cNvPicPr>
                  </pic:nvPicPr>
                  <pic:blipFill>
                    <a:blip r:embed="rId147"/>
                    <a:stretch>
                      <a:fillRect/>
                    </a:stretch>
                  </pic:blipFill>
                  <pic:spPr>
                    <a:xfrm>
                      <a:off x="0" y="0"/>
                      <a:ext cx="5272405" cy="2850515"/>
                    </a:xfrm>
                    <a:prstGeom prst="rect">
                      <a:avLst/>
                    </a:prstGeom>
                    <a:noFill/>
                    <a:ln>
                      <a:noFill/>
                    </a:ln>
                  </pic:spPr>
                </pic:pic>
              </a:graphicData>
            </a:graphic>
          </wp:inline>
        </w:drawing>
      </w:r>
    </w:p>
    <w:p>
      <w:pPr>
        <w:pStyle w:val="12"/>
        <w:spacing w:before="157" w:beforeLines="50" w:after="0" w:line="240" w:lineRule="auto"/>
        <w:jc w:val="center"/>
        <w:rPr>
          <w:rFonts w:ascii="华文仿宋" w:hAnsi="华文仿宋" w:eastAsia="华文仿宋" w:cs="华文仿宋"/>
        </w:rPr>
      </w:pPr>
      <w:bookmarkStart w:id="1233" w:name="_Ref4664"/>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w:t>
      </w:r>
      <w:r>
        <w:rPr>
          <w:rFonts w:ascii="黑体" w:hAnsi="黑体" w:eastAsia="黑体" w:cs="黑体"/>
        </w:rPr>
        <w:t>1.2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bookmarkEnd w:id="1233"/>
      <w:r>
        <w:rPr>
          <w:rFonts w:hint="eastAsia" w:ascii="黑体" w:hAnsi="黑体" w:eastAsia="黑体" w:cs="黑体"/>
        </w:rPr>
        <w:t>业务</w:t>
      </w:r>
      <w:r>
        <w:rPr>
          <w:rFonts w:hint="eastAsia" w:ascii="黑体" w:hAnsi="黑体" w:eastAsia="黑体" w:cs="黑体"/>
          <w:lang w:val="en-US" w:eastAsia="zh-CN"/>
        </w:rPr>
        <w:t>明细</w:t>
      </w:r>
      <w:r>
        <w:rPr>
          <w:rFonts w:hint="eastAsia" w:ascii="黑体" w:hAnsi="黑体" w:eastAsia="黑体" w:cs="黑体"/>
        </w:rPr>
        <w:t>查询</w:t>
      </w:r>
    </w:p>
    <w:p>
      <w:pPr>
        <w:pStyle w:val="4"/>
        <w:spacing w:before="156" w:beforeLines="50" w:line="240" w:lineRule="auto"/>
        <w:ind w:firstLine="601" w:firstLineChars="200"/>
        <w:rPr>
          <w:rFonts w:ascii="华文仿宋" w:hAnsi="华文仿宋" w:eastAsia="华文仿宋" w:cs="华文仿宋"/>
          <w:sz w:val="30"/>
          <w:szCs w:val="30"/>
        </w:rPr>
      </w:pPr>
      <w:bookmarkStart w:id="1234" w:name="_Toc5674"/>
      <w:bookmarkStart w:id="1235" w:name="_Toc24450"/>
      <w:bookmarkStart w:id="1236" w:name="_Toc101"/>
      <w:bookmarkStart w:id="1237" w:name="_Toc28208"/>
      <w:bookmarkStart w:id="1238" w:name="_Toc27956"/>
      <w:bookmarkStart w:id="1239" w:name="_Toc7995"/>
      <w:bookmarkStart w:id="1240" w:name="_Toc25829"/>
      <w:bookmarkStart w:id="1241" w:name="_Toc22521"/>
      <w:bookmarkStart w:id="1242" w:name="_Toc9406"/>
      <w:bookmarkStart w:id="1243" w:name="_Toc30396"/>
      <w:bookmarkStart w:id="1244" w:name="_Toc22039"/>
      <w:bookmarkStart w:id="1245" w:name="_Toc31323"/>
      <w:bookmarkStart w:id="1246" w:name="_Toc5810"/>
      <w:bookmarkStart w:id="1247" w:name="_Toc21252"/>
      <w:bookmarkStart w:id="1248" w:name="_Toc20033"/>
      <w:bookmarkStart w:id="1249" w:name="_Toc26568"/>
      <w:bookmarkStart w:id="1250" w:name="_Toc12613"/>
      <w:bookmarkStart w:id="1251" w:name="_Toc28225"/>
      <w:bookmarkStart w:id="1252" w:name="_Toc6571"/>
      <w:r>
        <w:rPr>
          <w:rFonts w:hint="eastAsia" w:ascii="华文仿宋" w:hAnsi="华文仿宋" w:eastAsia="华文仿宋" w:cs="华文仿宋"/>
          <w:sz w:val="30"/>
          <w:szCs w:val="30"/>
          <w:lang w:val="en-US" w:eastAsia="zh-CN"/>
        </w:rPr>
        <w:t>楼盘信息</w:t>
      </w:r>
      <w:r>
        <w:rPr>
          <w:rFonts w:hint="eastAsia" w:ascii="华文仿宋" w:hAnsi="华文仿宋" w:eastAsia="华文仿宋" w:cs="华文仿宋"/>
          <w:sz w:val="30"/>
          <w:szCs w:val="30"/>
        </w:rPr>
        <w:t>查询</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pPr>
        <w:pStyle w:val="5"/>
        <w:spacing w:before="156" w:beforeLines="50"/>
        <w:ind w:firstLine="561" w:firstLineChars="200"/>
        <w:rPr>
          <w:rFonts w:ascii="华文仿宋" w:hAnsi="华文仿宋" w:eastAsia="华文仿宋" w:cs="华文仿宋"/>
          <w:sz w:val="28"/>
          <w:szCs w:val="28"/>
        </w:rPr>
      </w:pPr>
      <w:bookmarkStart w:id="1253" w:name="_Toc23841"/>
      <w:bookmarkStart w:id="1254" w:name="_Toc5980"/>
      <w:bookmarkStart w:id="1255" w:name="_Toc6595"/>
      <w:bookmarkStart w:id="1256" w:name="_Toc18271"/>
      <w:bookmarkStart w:id="1257" w:name="_Toc5056"/>
      <w:bookmarkStart w:id="1258" w:name="_Toc26674"/>
      <w:bookmarkStart w:id="1259" w:name="_Toc31960"/>
      <w:bookmarkStart w:id="1260" w:name="_Toc16477"/>
      <w:bookmarkStart w:id="1261" w:name="_Toc3058"/>
      <w:bookmarkStart w:id="1262" w:name="_Toc28283"/>
      <w:bookmarkStart w:id="1263" w:name="_Toc5520"/>
      <w:bookmarkStart w:id="1264" w:name="_Toc26847"/>
      <w:bookmarkStart w:id="1265" w:name="_Toc15609"/>
      <w:bookmarkStart w:id="1266" w:name="_Toc18814"/>
      <w:bookmarkStart w:id="1267" w:name="_Toc30757"/>
      <w:bookmarkStart w:id="1268" w:name="_Toc14141"/>
      <w:bookmarkStart w:id="1269" w:name="_Toc31590"/>
      <w:bookmarkStart w:id="1270" w:name="_Toc24425"/>
      <w:bookmarkStart w:id="1271" w:name="_Toc22854"/>
      <w:r>
        <w:rPr>
          <w:rFonts w:hint="eastAsia" w:ascii="华文仿宋" w:hAnsi="华文仿宋" w:eastAsia="华文仿宋" w:cs="华文仿宋"/>
          <w:sz w:val="28"/>
          <w:szCs w:val="28"/>
          <w:lang w:val="en-US" w:eastAsia="zh-CN"/>
        </w:rPr>
        <w:t>楼盘信息</w:t>
      </w:r>
      <w:r>
        <w:rPr>
          <w:rFonts w:hint="eastAsia" w:ascii="华文仿宋" w:hAnsi="华文仿宋" w:eastAsia="华文仿宋" w:cs="华文仿宋"/>
          <w:sz w:val="28"/>
          <w:szCs w:val="28"/>
        </w:rPr>
        <w:t>查询功能介绍</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pPr>
        <w:spacing w:before="157" w:beforeLines="50" w:after="157" w:afterLines="50"/>
        <w:ind w:firstLine="560" w:firstLineChars="200"/>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本功能用于房地产开发企业查看</w:t>
      </w:r>
      <w:r>
        <w:rPr>
          <w:rFonts w:hint="eastAsia" w:ascii="华文仿宋" w:hAnsi="华文仿宋" w:eastAsia="华文仿宋" w:cs="华文仿宋"/>
          <w:kern w:val="0"/>
          <w:sz w:val="28"/>
          <w:szCs w:val="28"/>
          <w:lang w:val="en-US" w:eastAsia="zh-CN"/>
        </w:rPr>
        <w:t>楼盘</w:t>
      </w:r>
      <w:r>
        <w:rPr>
          <w:rFonts w:hint="eastAsia" w:ascii="华文仿宋" w:hAnsi="华文仿宋" w:eastAsia="华文仿宋" w:cs="华文仿宋"/>
          <w:kern w:val="0"/>
          <w:sz w:val="28"/>
          <w:szCs w:val="28"/>
        </w:rPr>
        <w:t>信息。</w:t>
      </w:r>
    </w:p>
    <w:p>
      <w:pPr>
        <w:pStyle w:val="5"/>
        <w:spacing w:before="156" w:beforeLines="50"/>
        <w:ind w:firstLine="561" w:firstLineChars="200"/>
        <w:rPr>
          <w:rFonts w:ascii="华文仿宋" w:hAnsi="华文仿宋" w:eastAsia="华文仿宋" w:cs="华文仿宋"/>
          <w:sz w:val="28"/>
          <w:szCs w:val="28"/>
        </w:rPr>
      </w:pPr>
      <w:bookmarkStart w:id="1272" w:name="_Toc28436"/>
      <w:bookmarkStart w:id="1273" w:name="_Toc24387"/>
      <w:bookmarkStart w:id="1274" w:name="_Toc18026"/>
      <w:bookmarkStart w:id="1275" w:name="_Toc31462"/>
      <w:bookmarkStart w:id="1276" w:name="_Toc11297"/>
      <w:bookmarkStart w:id="1277" w:name="_Toc22612"/>
      <w:bookmarkStart w:id="1278" w:name="_Toc25498"/>
      <w:bookmarkStart w:id="1279" w:name="_Toc25220"/>
      <w:bookmarkStart w:id="1280" w:name="_Toc13947"/>
      <w:bookmarkStart w:id="1281" w:name="_Toc22034"/>
      <w:bookmarkStart w:id="1282" w:name="_Toc12122"/>
      <w:bookmarkStart w:id="1283" w:name="_Toc19136"/>
      <w:bookmarkStart w:id="1284" w:name="_Toc6024"/>
      <w:bookmarkStart w:id="1285" w:name="_Toc29773"/>
      <w:bookmarkStart w:id="1286" w:name="_Toc780"/>
      <w:bookmarkStart w:id="1287" w:name="_Toc16251"/>
      <w:bookmarkStart w:id="1288" w:name="_Toc18993"/>
      <w:bookmarkStart w:id="1289" w:name="_Toc18309"/>
      <w:bookmarkStart w:id="1290" w:name="_Toc19109"/>
      <w:r>
        <w:rPr>
          <w:rFonts w:hint="eastAsia" w:ascii="华文仿宋" w:hAnsi="华文仿宋" w:eastAsia="华文仿宋" w:cs="华文仿宋"/>
          <w:sz w:val="28"/>
          <w:szCs w:val="28"/>
          <w:lang w:val="en-US" w:eastAsia="zh-CN"/>
        </w:rPr>
        <w:t>楼盘</w:t>
      </w:r>
      <w:r>
        <w:rPr>
          <w:rFonts w:hint="eastAsia" w:ascii="华文仿宋" w:hAnsi="华文仿宋" w:eastAsia="华文仿宋" w:cs="华文仿宋"/>
          <w:sz w:val="28"/>
          <w:szCs w:val="28"/>
        </w:rPr>
        <w:t>查询功能操作说明</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pPr>
        <w:spacing w:before="157" w:beforeLines="50" w:after="157" w:afterLines="50"/>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【业务查询打印】</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楼盘信息查询】首页</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可以查看楼盘信息</w:t>
      </w:r>
      <w:r>
        <w:rPr>
          <w:rFonts w:hint="eastAsia" w:ascii="华文仿宋" w:hAnsi="华文仿宋" w:eastAsia="华文仿宋" w:cs="华文仿宋"/>
          <w:kern w:val="0"/>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val="en-US" w:eastAsia="zh-CN" w:bidi="ar"/>
        </w:rPr>
        <w:t>8.2</w:t>
      </w:r>
      <w:r>
        <w:rPr>
          <w:rFonts w:hint="eastAsia" w:ascii="Times New Roman" w:hAnsi="Times New Roman" w:eastAsia="华文仿宋" w:cs="Times New Roman"/>
          <w:kern w:val="2"/>
          <w:sz w:val="28"/>
          <w:szCs w:val="28"/>
          <w:lang w:bidi="ar"/>
        </w:rPr>
        <w:t>.2.1</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点击详情可以查看楼盘详细信息。</w:t>
      </w:r>
    </w:p>
    <w:p>
      <w:r>
        <w:drawing>
          <wp:inline distT="0" distB="0" distL="114300" distR="114300">
            <wp:extent cx="5270500" cy="2841625"/>
            <wp:effectExtent l="0" t="0" r="2540" b="8255"/>
            <wp:docPr id="1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3"/>
                    <pic:cNvPicPr>
                      <a:picLocks noChangeAspect="1"/>
                    </pic:cNvPicPr>
                  </pic:nvPicPr>
                  <pic:blipFill>
                    <a:blip r:embed="rId148"/>
                    <a:stretch>
                      <a:fillRect/>
                    </a:stretch>
                  </pic:blipFill>
                  <pic:spPr>
                    <a:xfrm>
                      <a:off x="0" y="0"/>
                      <a:ext cx="5270500" cy="2841625"/>
                    </a:xfrm>
                    <a:prstGeom prst="rect">
                      <a:avLst/>
                    </a:prstGeom>
                    <a:noFill/>
                    <a:ln>
                      <a:noFill/>
                    </a:ln>
                  </pic:spPr>
                </pic:pic>
              </a:graphicData>
            </a:graphic>
          </wp:inline>
        </w:drawing>
      </w:r>
    </w:p>
    <w:p>
      <w:pPr>
        <w:pStyle w:val="12"/>
        <w:spacing w:before="157" w:beforeLines="50" w:after="0" w:line="240" w:lineRule="auto"/>
        <w:jc w:val="center"/>
        <w:rPr>
          <w:rFonts w:hint="eastAsia"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rPr>
        <w:t>楼盘信息查询</w:t>
      </w:r>
    </w:p>
    <w:p>
      <w:pPr>
        <w:numPr>
          <w:ilvl w:val="-1"/>
          <w:numId w:val="0"/>
        </w:numPr>
        <w:spacing w:before="157" w:beforeLines="50" w:after="157" w:afterLines="50"/>
        <w:ind w:firstLine="560" w:firstLineChars="200"/>
        <w:jc w:val="left"/>
      </w:pPr>
      <w:r>
        <w:rPr>
          <w:rFonts w:hint="eastAsia" w:ascii="华文仿宋" w:hAnsi="华文仿宋" w:eastAsia="华文仿宋" w:cs="华文仿宋"/>
          <w:kern w:val="0"/>
          <w:sz w:val="28"/>
          <w:szCs w:val="28"/>
          <w:lang w:val="en-US" w:eastAsia="zh-CN"/>
        </w:rPr>
        <w:t>（1）查看楼盘表。选择【楼盘表】标签，可以点击对应的楼幢、单元、房屋进行查看（如图</w:t>
      </w:r>
      <w:r>
        <w:rPr>
          <w:rFonts w:hint="eastAsia" w:ascii="Times New Roman" w:hAnsi="Times New Roman" w:eastAsia="华文仿宋" w:cs="Times New Roman"/>
          <w:kern w:val="2"/>
          <w:sz w:val="28"/>
          <w:szCs w:val="28"/>
          <w:lang w:val="en-US" w:eastAsia="zh-CN" w:bidi="ar"/>
        </w:rPr>
        <w:t>8.2.2.2~8.2.2.3</w:t>
      </w:r>
      <w:r>
        <w:rPr>
          <w:rFonts w:hint="eastAsia" w:ascii="华文仿宋" w:hAnsi="华文仿宋" w:eastAsia="华文仿宋" w:cs="华文仿宋"/>
          <w:kern w:val="0"/>
          <w:sz w:val="28"/>
          <w:szCs w:val="28"/>
          <w:lang w:val="en-US" w:eastAsia="zh-CN"/>
        </w:rPr>
        <w:t>所示）。</w:t>
      </w:r>
    </w:p>
    <w:p>
      <w:r>
        <w:drawing>
          <wp:inline distT="0" distB="0" distL="114300" distR="114300">
            <wp:extent cx="5175885" cy="3972560"/>
            <wp:effectExtent l="0" t="0" r="5715" b="5080"/>
            <wp:docPr id="1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4"/>
                    <pic:cNvPicPr>
                      <a:picLocks noChangeAspect="1"/>
                    </pic:cNvPicPr>
                  </pic:nvPicPr>
                  <pic:blipFill>
                    <a:blip r:embed="rId149"/>
                    <a:srcRect b="1743"/>
                    <a:stretch>
                      <a:fillRect/>
                    </a:stretch>
                  </pic:blipFill>
                  <pic:spPr>
                    <a:xfrm>
                      <a:off x="0" y="0"/>
                      <a:ext cx="5175885" cy="3972560"/>
                    </a:xfrm>
                    <a:prstGeom prst="rect">
                      <a:avLst/>
                    </a:prstGeom>
                    <a:noFill/>
                    <a:ln>
                      <a:noFill/>
                    </a:ln>
                  </pic:spPr>
                </pic:pic>
              </a:graphicData>
            </a:graphic>
          </wp:inline>
        </w:drawing>
      </w:r>
    </w:p>
    <w:p>
      <w:pPr>
        <w:pStyle w:val="12"/>
        <w:spacing w:before="157" w:beforeLines="50" w:after="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w:t>
      </w:r>
      <w:r>
        <w:rPr>
          <w:rFonts w:hint="eastAsia" w:ascii="黑体" w:hAnsi="黑体" w:eastAsia="黑体" w:cs="黑体"/>
        </w:rPr>
        <w:t>楼盘信息查询</w:t>
      </w:r>
      <w:r>
        <w:rPr>
          <w:rFonts w:hint="eastAsia" w:ascii="黑体" w:hAnsi="黑体" w:eastAsia="黑体" w:cs="黑体"/>
          <w:lang w:val="en-US" w:eastAsia="zh-CN"/>
        </w:rPr>
        <w:t>详情-楼盘表</w:t>
      </w:r>
    </w:p>
    <w:p>
      <w:r>
        <w:drawing>
          <wp:inline distT="0" distB="0" distL="114300" distR="114300">
            <wp:extent cx="5149215" cy="3930650"/>
            <wp:effectExtent l="0" t="0" r="1905" b="1270"/>
            <wp:docPr id="1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5"/>
                    <pic:cNvPicPr>
                      <a:picLocks noChangeAspect="1"/>
                    </pic:cNvPicPr>
                  </pic:nvPicPr>
                  <pic:blipFill>
                    <a:blip r:embed="rId150"/>
                    <a:srcRect b="2304"/>
                    <a:stretch>
                      <a:fillRect/>
                    </a:stretch>
                  </pic:blipFill>
                  <pic:spPr>
                    <a:xfrm>
                      <a:off x="0" y="0"/>
                      <a:ext cx="5149215" cy="3930650"/>
                    </a:xfrm>
                    <a:prstGeom prst="rect">
                      <a:avLst/>
                    </a:prstGeom>
                    <a:noFill/>
                    <a:ln>
                      <a:noFill/>
                    </a:ln>
                  </pic:spPr>
                </pic:pic>
              </a:graphicData>
            </a:graphic>
          </wp:inline>
        </w:drawing>
      </w:r>
    </w:p>
    <w:p>
      <w:pPr>
        <w:pStyle w:val="12"/>
        <w:spacing w:before="157" w:beforeLines="50" w:after="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3</w:t>
      </w:r>
      <w:r>
        <w:rPr>
          <w:rFonts w:hint="eastAsia" w:ascii="黑体" w:hAnsi="黑体" w:eastAsia="黑体" w:cs="黑体"/>
        </w:rPr>
        <w:t>楼盘信息查询</w:t>
      </w:r>
      <w:r>
        <w:rPr>
          <w:rFonts w:hint="eastAsia" w:ascii="黑体" w:hAnsi="黑体" w:eastAsia="黑体" w:cs="黑体"/>
          <w:lang w:val="en-US" w:eastAsia="zh-CN"/>
        </w:rPr>
        <w:t>详情-楼盘表（单元及房屋）</w:t>
      </w:r>
    </w:p>
    <w:p>
      <w:pPr>
        <w:numPr>
          <w:ilvl w:val="-1"/>
          <w:numId w:val="0"/>
        </w:numPr>
        <w:spacing w:before="157" w:beforeLines="50" w:after="157" w:afterLines="50"/>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（2）查看楼幢信息。选择【楼幢信息】标签，可以查看楼幢相关信息（如图</w:t>
      </w:r>
      <w:r>
        <w:rPr>
          <w:rFonts w:hint="eastAsia" w:ascii="Times New Roman" w:hAnsi="Times New Roman" w:eastAsia="华文仿宋" w:cs="Times New Roman"/>
          <w:kern w:val="2"/>
          <w:sz w:val="28"/>
          <w:szCs w:val="28"/>
          <w:lang w:val="en-US" w:eastAsia="zh-CN" w:bidi="ar"/>
        </w:rPr>
        <w:t>8.2.2.4</w:t>
      </w:r>
      <w:r>
        <w:rPr>
          <w:rFonts w:hint="eastAsia" w:ascii="华文仿宋" w:hAnsi="华文仿宋" w:eastAsia="华文仿宋" w:cs="华文仿宋"/>
          <w:kern w:val="0"/>
          <w:sz w:val="28"/>
          <w:szCs w:val="28"/>
          <w:lang w:val="en-US" w:eastAsia="zh-CN"/>
        </w:rPr>
        <w:t>所示）。</w:t>
      </w:r>
    </w:p>
    <w:p>
      <w:r>
        <w:drawing>
          <wp:inline distT="0" distB="0" distL="114300" distR="114300">
            <wp:extent cx="4876165" cy="3115945"/>
            <wp:effectExtent l="0" t="0" r="635" b="8255"/>
            <wp:docPr id="1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6"/>
                    <pic:cNvPicPr>
                      <a:picLocks noChangeAspect="1"/>
                    </pic:cNvPicPr>
                  </pic:nvPicPr>
                  <pic:blipFill>
                    <a:blip r:embed="rId151"/>
                    <a:srcRect b="7538"/>
                    <a:stretch>
                      <a:fillRect/>
                    </a:stretch>
                  </pic:blipFill>
                  <pic:spPr>
                    <a:xfrm>
                      <a:off x="0" y="0"/>
                      <a:ext cx="4876165" cy="3115945"/>
                    </a:xfrm>
                    <a:prstGeom prst="rect">
                      <a:avLst/>
                    </a:prstGeom>
                    <a:noFill/>
                    <a:ln>
                      <a:noFill/>
                    </a:ln>
                  </pic:spPr>
                </pic:pic>
              </a:graphicData>
            </a:graphic>
          </wp:inline>
        </w:drawing>
      </w:r>
    </w:p>
    <w:p>
      <w:pPr>
        <w:pStyle w:val="12"/>
        <w:spacing w:before="157" w:beforeLines="50" w:after="0" w:line="240" w:lineRule="auto"/>
        <w:ind w:firstLine="0" w:firstLineChars="0"/>
        <w:jc w:val="cente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4</w:t>
      </w:r>
      <w:r>
        <w:rPr>
          <w:rFonts w:hint="eastAsia" w:ascii="黑体" w:hAnsi="黑体" w:eastAsia="黑体" w:cs="黑体"/>
        </w:rPr>
        <w:t>楼盘信息查询</w:t>
      </w:r>
      <w:r>
        <w:rPr>
          <w:rFonts w:hint="eastAsia" w:ascii="黑体" w:hAnsi="黑体" w:eastAsia="黑体" w:cs="黑体"/>
          <w:lang w:val="en-US" w:eastAsia="zh-CN"/>
        </w:rPr>
        <w:t>详情-楼幢信息</w:t>
      </w:r>
    </w:p>
    <w:p>
      <w:pPr>
        <w:numPr>
          <w:ilvl w:val="-1"/>
          <w:numId w:val="0"/>
        </w:numPr>
        <w:spacing w:before="157" w:beforeLines="50" w:after="157" w:afterLines="50"/>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（3）查看单元信息。选择【单元信息】标签，可以查看单元相关信息（如图</w:t>
      </w:r>
      <w:r>
        <w:rPr>
          <w:rFonts w:hint="eastAsia" w:ascii="Times New Roman" w:hAnsi="Times New Roman" w:eastAsia="华文仿宋" w:cs="Times New Roman"/>
          <w:kern w:val="2"/>
          <w:sz w:val="28"/>
          <w:szCs w:val="28"/>
          <w:lang w:val="en-US" w:eastAsia="zh-CN" w:bidi="ar"/>
        </w:rPr>
        <w:t>8.2.2.5</w:t>
      </w:r>
      <w:r>
        <w:rPr>
          <w:rFonts w:hint="eastAsia" w:ascii="华文仿宋" w:hAnsi="华文仿宋" w:eastAsia="华文仿宋" w:cs="华文仿宋"/>
          <w:kern w:val="0"/>
          <w:sz w:val="28"/>
          <w:szCs w:val="28"/>
          <w:lang w:val="en-US" w:eastAsia="zh-CN"/>
        </w:rPr>
        <w:t>所示）。</w:t>
      </w:r>
    </w:p>
    <w:p>
      <w:r>
        <w:drawing>
          <wp:inline distT="0" distB="0" distL="114300" distR="114300">
            <wp:extent cx="4859020" cy="2604770"/>
            <wp:effectExtent l="0" t="0" r="2540" b="1270"/>
            <wp:docPr id="12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7"/>
                    <pic:cNvPicPr>
                      <a:picLocks noChangeAspect="1"/>
                    </pic:cNvPicPr>
                  </pic:nvPicPr>
                  <pic:blipFill>
                    <a:blip r:embed="rId152"/>
                    <a:srcRect b="7820"/>
                    <a:stretch>
                      <a:fillRect/>
                    </a:stretch>
                  </pic:blipFill>
                  <pic:spPr>
                    <a:xfrm>
                      <a:off x="0" y="0"/>
                      <a:ext cx="4859020" cy="2604770"/>
                    </a:xfrm>
                    <a:prstGeom prst="rect">
                      <a:avLst/>
                    </a:prstGeom>
                    <a:noFill/>
                    <a:ln>
                      <a:noFill/>
                    </a:ln>
                  </pic:spPr>
                </pic:pic>
              </a:graphicData>
            </a:graphic>
          </wp:inline>
        </w:drawing>
      </w:r>
    </w:p>
    <w:p>
      <w:pPr>
        <w:pStyle w:val="12"/>
        <w:spacing w:before="157" w:beforeLines="50" w:after="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5</w:t>
      </w:r>
      <w:r>
        <w:rPr>
          <w:rFonts w:hint="eastAsia" w:ascii="黑体" w:hAnsi="黑体" w:eastAsia="黑体" w:cs="黑体"/>
        </w:rPr>
        <w:t>楼盘信息查询</w:t>
      </w:r>
      <w:r>
        <w:rPr>
          <w:rFonts w:hint="eastAsia" w:ascii="黑体" w:hAnsi="黑体" w:eastAsia="黑体" w:cs="黑体"/>
          <w:lang w:val="en-US" w:eastAsia="zh-CN"/>
        </w:rPr>
        <w:t>详情-单元信息</w:t>
      </w:r>
    </w:p>
    <w:p>
      <w:pPr>
        <w:numPr>
          <w:ilvl w:val="0"/>
          <w:numId w:val="0"/>
        </w:numPr>
        <w:spacing w:before="157" w:beforeLines="50" w:after="157" w:afterLines="50"/>
        <w:ind w:firstLine="560" w:firstLineChars="200"/>
        <w:jc w:val="left"/>
      </w:pPr>
      <w:r>
        <w:rPr>
          <w:rFonts w:hint="eastAsia" w:ascii="华文仿宋" w:hAnsi="华文仿宋" w:eastAsia="华文仿宋" w:cs="华文仿宋"/>
          <w:kern w:val="0"/>
          <w:sz w:val="28"/>
          <w:szCs w:val="28"/>
          <w:lang w:val="en-US" w:eastAsia="zh-CN"/>
        </w:rPr>
        <w:t>（4）查看房屋信息。选择【房屋信息】标签（如</w:t>
      </w:r>
      <w:r>
        <w:rPr>
          <w:rFonts w:hint="eastAsia" w:ascii="Times New Roman" w:hAnsi="Times New Roman" w:eastAsia="华文仿宋" w:cs="Times New Roman"/>
          <w:kern w:val="2"/>
          <w:sz w:val="28"/>
          <w:szCs w:val="28"/>
          <w:lang w:val="en-US" w:eastAsia="zh-CN" w:bidi="ar"/>
        </w:rPr>
        <w:t>图8.2.2.6</w:t>
      </w:r>
      <w:r>
        <w:rPr>
          <w:rFonts w:hint="eastAsia" w:ascii="华文仿宋" w:hAnsi="华文仿宋" w:eastAsia="华文仿宋" w:cs="华文仿宋"/>
          <w:kern w:val="0"/>
          <w:sz w:val="28"/>
          <w:szCs w:val="28"/>
          <w:lang w:val="en-US" w:eastAsia="zh-CN"/>
        </w:rPr>
        <w:t>所示），可以在操作栏点击【业主信息】【资金明细】【关联单位】查看房屋相关信息（如图</w:t>
      </w:r>
      <w:r>
        <w:rPr>
          <w:rFonts w:hint="eastAsia" w:ascii="Times New Roman" w:hAnsi="Times New Roman" w:eastAsia="华文仿宋" w:cs="Times New Roman"/>
          <w:kern w:val="2"/>
          <w:sz w:val="28"/>
          <w:szCs w:val="28"/>
          <w:lang w:val="en-US" w:eastAsia="zh-CN" w:bidi="ar"/>
        </w:rPr>
        <w:t>8.2.2.7~图8.2.2.9</w:t>
      </w:r>
      <w:r>
        <w:rPr>
          <w:rFonts w:hint="eastAsia" w:ascii="华文仿宋" w:hAnsi="华文仿宋" w:eastAsia="华文仿宋" w:cs="华文仿宋"/>
          <w:kern w:val="0"/>
          <w:sz w:val="28"/>
          <w:szCs w:val="28"/>
          <w:lang w:val="en-US" w:eastAsia="zh-CN"/>
        </w:rPr>
        <w:t>所示）。</w:t>
      </w:r>
    </w:p>
    <w:p>
      <w:r>
        <w:drawing>
          <wp:inline distT="0" distB="0" distL="114300" distR="114300">
            <wp:extent cx="4949190" cy="3677285"/>
            <wp:effectExtent l="0" t="0" r="3810" b="10795"/>
            <wp:docPr id="12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8"/>
                    <pic:cNvPicPr>
                      <a:picLocks noChangeAspect="1"/>
                    </pic:cNvPicPr>
                  </pic:nvPicPr>
                  <pic:blipFill>
                    <a:blip r:embed="rId153"/>
                    <a:srcRect b="6082"/>
                    <a:stretch>
                      <a:fillRect/>
                    </a:stretch>
                  </pic:blipFill>
                  <pic:spPr>
                    <a:xfrm>
                      <a:off x="0" y="0"/>
                      <a:ext cx="4949190" cy="3677285"/>
                    </a:xfrm>
                    <a:prstGeom prst="rect">
                      <a:avLst/>
                    </a:prstGeom>
                    <a:noFill/>
                    <a:ln>
                      <a:noFill/>
                    </a:ln>
                  </pic:spPr>
                </pic:pic>
              </a:graphicData>
            </a:graphic>
          </wp:inline>
        </w:drawing>
      </w:r>
    </w:p>
    <w:p>
      <w:pPr>
        <w:pStyle w:val="12"/>
        <w:spacing w:before="157" w:beforeLines="50" w:after="0" w:line="240" w:lineRule="auto"/>
        <w:jc w:val="center"/>
        <w:rPr>
          <w:rFonts w:hint="eastAsia" w:ascii="黑体" w:hAnsi="黑体" w:eastAsia="黑体" w:cs="黑体"/>
          <w:lang w:val="en-US" w:eastAsia="zh-CN"/>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6</w:t>
      </w:r>
      <w:r>
        <w:rPr>
          <w:rFonts w:hint="eastAsia" w:ascii="黑体" w:hAnsi="黑体" w:eastAsia="黑体" w:cs="黑体"/>
        </w:rPr>
        <w:t>楼盘信息查询</w:t>
      </w:r>
      <w:r>
        <w:rPr>
          <w:rFonts w:hint="eastAsia" w:ascii="黑体" w:hAnsi="黑体" w:eastAsia="黑体" w:cs="黑体"/>
          <w:lang w:val="en-US" w:eastAsia="zh-CN"/>
        </w:rPr>
        <w:t>详情-房屋信息</w:t>
      </w:r>
    </w:p>
    <w:p>
      <w:r>
        <w:drawing>
          <wp:inline distT="0" distB="0" distL="114300" distR="114300">
            <wp:extent cx="5268595" cy="2732405"/>
            <wp:effectExtent l="0" t="0" r="4445" b="10795"/>
            <wp:docPr id="12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9"/>
                    <pic:cNvPicPr>
                      <a:picLocks noChangeAspect="1"/>
                    </pic:cNvPicPr>
                  </pic:nvPicPr>
                  <pic:blipFill>
                    <a:blip r:embed="rId154"/>
                    <a:stretch>
                      <a:fillRect/>
                    </a:stretch>
                  </pic:blipFill>
                  <pic:spPr>
                    <a:xfrm>
                      <a:off x="0" y="0"/>
                      <a:ext cx="5268595" cy="2732405"/>
                    </a:xfrm>
                    <a:prstGeom prst="rect">
                      <a:avLst/>
                    </a:prstGeom>
                    <a:noFill/>
                    <a:ln>
                      <a:noFill/>
                    </a:ln>
                  </pic:spPr>
                </pic:pic>
              </a:graphicData>
            </a:graphic>
          </wp:inline>
        </w:drawing>
      </w:r>
    </w:p>
    <w:p>
      <w:pPr>
        <w:pStyle w:val="12"/>
        <w:spacing w:before="157" w:beforeLines="50" w:after="0" w:line="240" w:lineRule="auto"/>
        <w:jc w:val="cente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7</w:t>
      </w:r>
      <w:r>
        <w:rPr>
          <w:rFonts w:hint="eastAsia" w:ascii="黑体" w:hAnsi="黑体" w:eastAsia="黑体" w:cs="黑体"/>
        </w:rPr>
        <w:t>楼盘信息查询</w:t>
      </w:r>
      <w:r>
        <w:rPr>
          <w:rFonts w:hint="eastAsia" w:ascii="黑体" w:hAnsi="黑体" w:eastAsia="黑体" w:cs="黑体"/>
          <w:lang w:val="en-US" w:eastAsia="zh-CN"/>
        </w:rPr>
        <w:t>详情-业主信息</w:t>
      </w:r>
    </w:p>
    <w:p>
      <w:r>
        <w:drawing>
          <wp:inline distT="0" distB="0" distL="114300" distR="114300">
            <wp:extent cx="5269230" cy="2990850"/>
            <wp:effectExtent l="0" t="0" r="3810" b="11430"/>
            <wp:docPr id="12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0"/>
                    <pic:cNvPicPr>
                      <a:picLocks noChangeAspect="1"/>
                    </pic:cNvPicPr>
                  </pic:nvPicPr>
                  <pic:blipFill>
                    <a:blip r:embed="rId155"/>
                    <a:stretch>
                      <a:fillRect/>
                    </a:stretch>
                  </pic:blipFill>
                  <pic:spPr>
                    <a:xfrm>
                      <a:off x="0" y="0"/>
                      <a:ext cx="5269230" cy="2990850"/>
                    </a:xfrm>
                    <a:prstGeom prst="rect">
                      <a:avLst/>
                    </a:prstGeom>
                    <a:noFill/>
                    <a:ln>
                      <a:noFill/>
                    </a:ln>
                  </pic:spPr>
                </pic:pic>
              </a:graphicData>
            </a:graphic>
          </wp:inline>
        </w:drawing>
      </w:r>
    </w:p>
    <w:p>
      <w:pPr>
        <w:pStyle w:val="12"/>
        <w:spacing w:before="157" w:beforeLines="50" w:after="0" w:line="240" w:lineRule="auto"/>
        <w:jc w:val="cente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8</w:t>
      </w:r>
      <w:r>
        <w:rPr>
          <w:rFonts w:hint="eastAsia" w:ascii="黑体" w:hAnsi="黑体" w:eastAsia="黑体" w:cs="黑体"/>
        </w:rPr>
        <w:t>楼盘信息查询</w:t>
      </w:r>
      <w:r>
        <w:rPr>
          <w:rFonts w:hint="eastAsia" w:ascii="黑体" w:hAnsi="黑体" w:eastAsia="黑体" w:cs="黑体"/>
          <w:lang w:val="en-US" w:eastAsia="zh-CN"/>
        </w:rPr>
        <w:t>详情-资金明细</w:t>
      </w:r>
    </w:p>
    <w:p>
      <w:r>
        <w:drawing>
          <wp:inline distT="0" distB="0" distL="114300" distR="114300">
            <wp:extent cx="5271770" cy="2806700"/>
            <wp:effectExtent l="0" t="0" r="1270" b="12700"/>
            <wp:docPr id="12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1"/>
                    <pic:cNvPicPr>
                      <a:picLocks noChangeAspect="1"/>
                    </pic:cNvPicPr>
                  </pic:nvPicPr>
                  <pic:blipFill>
                    <a:blip r:embed="rId156"/>
                    <a:stretch>
                      <a:fillRect/>
                    </a:stretch>
                  </pic:blipFill>
                  <pic:spPr>
                    <a:xfrm>
                      <a:off x="0" y="0"/>
                      <a:ext cx="5271770" cy="280670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rPr>
      </w:pPr>
      <w:r>
        <w:rPr>
          <w:rFonts w:hint="eastAsia" w:ascii="黑体" w:hAnsi="黑体" w:eastAsia="黑体" w:cs="黑体"/>
          <w:lang w:eastAsia="zh-CN"/>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8.2</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9</w:t>
      </w:r>
      <w:r>
        <w:rPr>
          <w:rFonts w:hint="eastAsia" w:ascii="黑体" w:hAnsi="黑体" w:eastAsia="黑体" w:cs="黑体"/>
        </w:rPr>
        <w:t>楼盘信息查询</w:t>
      </w:r>
      <w:r>
        <w:rPr>
          <w:rFonts w:hint="eastAsia" w:ascii="黑体" w:hAnsi="黑体" w:eastAsia="黑体" w:cs="黑体"/>
          <w:lang w:val="en-US" w:eastAsia="zh-CN"/>
        </w:rPr>
        <w:t>详情-关联单位</w:t>
      </w:r>
    </w:p>
    <w:p>
      <w:pPr>
        <w:pStyle w:val="4"/>
        <w:spacing w:before="156" w:beforeLines="50" w:line="240" w:lineRule="auto"/>
        <w:ind w:firstLine="601" w:firstLineChars="200"/>
        <w:rPr>
          <w:rFonts w:ascii="华文仿宋" w:hAnsi="华文仿宋" w:eastAsia="华文仿宋" w:cs="华文仿宋"/>
          <w:sz w:val="30"/>
          <w:szCs w:val="30"/>
        </w:rPr>
      </w:pPr>
      <w:bookmarkStart w:id="1291" w:name="_Toc17513"/>
      <w:bookmarkStart w:id="1292" w:name="_Toc20054"/>
      <w:bookmarkStart w:id="1293" w:name="_Toc17346"/>
      <w:bookmarkStart w:id="1294" w:name="_Toc16035"/>
      <w:bookmarkStart w:id="1295" w:name="_Toc4518"/>
      <w:bookmarkStart w:id="1296" w:name="_Toc23924"/>
      <w:bookmarkStart w:id="1297" w:name="_Toc189"/>
      <w:bookmarkStart w:id="1298" w:name="_Toc8625"/>
      <w:bookmarkStart w:id="1299" w:name="_Toc22471"/>
      <w:bookmarkStart w:id="1300" w:name="_Toc22177"/>
      <w:bookmarkStart w:id="1301" w:name="_Toc25566"/>
      <w:bookmarkStart w:id="1302" w:name="_Toc3246"/>
      <w:bookmarkStart w:id="1303" w:name="_Toc16963"/>
      <w:bookmarkStart w:id="1304" w:name="_Toc24319"/>
      <w:bookmarkStart w:id="1305" w:name="_Toc31080"/>
      <w:bookmarkStart w:id="1306" w:name="_Toc6786"/>
      <w:bookmarkStart w:id="1307" w:name="_Toc31811"/>
      <w:bookmarkStart w:id="1308" w:name="_Toc27041"/>
      <w:bookmarkStart w:id="1309" w:name="_Toc832"/>
      <w:r>
        <w:rPr>
          <w:rFonts w:hint="eastAsia" w:ascii="华文仿宋" w:hAnsi="华文仿宋" w:eastAsia="华文仿宋" w:cs="华文仿宋"/>
          <w:sz w:val="30"/>
          <w:szCs w:val="30"/>
          <w:lang w:val="en-US" w:eastAsia="zh-CN"/>
        </w:rPr>
        <w:t>单位对账单打印</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pPr>
        <w:pStyle w:val="5"/>
        <w:spacing w:before="156" w:beforeLines="50"/>
        <w:ind w:firstLine="561" w:firstLineChars="200"/>
        <w:rPr>
          <w:rFonts w:ascii="华文仿宋" w:hAnsi="华文仿宋" w:eastAsia="华文仿宋" w:cs="华文仿宋"/>
          <w:sz w:val="28"/>
          <w:szCs w:val="28"/>
        </w:rPr>
      </w:pPr>
      <w:bookmarkStart w:id="1310" w:name="_Toc9422"/>
      <w:bookmarkStart w:id="1311" w:name="_Toc7618"/>
      <w:bookmarkStart w:id="1312" w:name="_Toc13719"/>
      <w:bookmarkStart w:id="1313" w:name="_Toc5361"/>
      <w:bookmarkStart w:id="1314" w:name="_Toc27730"/>
      <w:bookmarkStart w:id="1315" w:name="_Toc11556"/>
      <w:bookmarkStart w:id="1316" w:name="_Toc1725"/>
      <w:bookmarkStart w:id="1317" w:name="_Toc19329"/>
      <w:bookmarkStart w:id="1318" w:name="_Toc18859"/>
      <w:bookmarkStart w:id="1319" w:name="_Toc31822"/>
      <w:bookmarkStart w:id="1320" w:name="_Toc12821"/>
      <w:bookmarkStart w:id="1321" w:name="_Toc9827"/>
      <w:bookmarkStart w:id="1322" w:name="_Toc4656"/>
      <w:bookmarkStart w:id="1323" w:name="_Toc15221"/>
      <w:bookmarkStart w:id="1324" w:name="_Toc954"/>
      <w:bookmarkStart w:id="1325" w:name="_Toc7358"/>
      <w:bookmarkStart w:id="1326" w:name="_Toc132"/>
      <w:bookmarkStart w:id="1327" w:name="_Toc10984"/>
      <w:bookmarkStart w:id="1328" w:name="_Toc11664"/>
      <w:r>
        <w:rPr>
          <w:rFonts w:hint="eastAsia" w:ascii="华文仿宋" w:hAnsi="华文仿宋" w:eastAsia="华文仿宋" w:cs="华文仿宋"/>
          <w:sz w:val="28"/>
          <w:szCs w:val="28"/>
        </w:rPr>
        <w:t>单位对账单打印功能介绍</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pPr>
        <w:ind w:firstLine="560" w:firstLineChars="200"/>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本功能用于房地产开发企业查看</w:t>
      </w:r>
      <w:r>
        <w:rPr>
          <w:rFonts w:hint="eastAsia" w:ascii="华文仿宋" w:hAnsi="华文仿宋" w:eastAsia="华文仿宋" w:cs="华文仿宋"/>
          <w:kern w:val="0"/>
          <w:sz w:val="28"/>
          <w:szCs w:val="28"/>
          <w:lang w:val="en-US" w:eastAsia="zh-CN"/>
        </w:rPr>
        <w:t>并打印单位对账单</w:t>
      </w:r>
      <w:r>
        <w:rPr>
          <w:rFonts w:hint="eastAsia" w:ascii="华文仿宋" w:hAnsi="华文仿宋" w:eastAsia="华文仿宋" w:cs="华文仿宋"/>
          <w:kern w:val="0"/>
          <w:sz w:val="28"/>
          <w:szCs w:val="28"/>
        </w:rPr>
        <w:t>。</w:t>
      </w:r>
    </w:p>
    <w:p>
      <w:pPr>
        <w:pStyle w:val="5"/>
        <w:spacing w:before="156" w:beforeLines="50"/>
        <w:ind w:firstLine="561" w:firstLineChars="200"/>
        <w:rPr>
          <w:rFonts w:ascii="华文仿宋" w:hAnsi="华文仿宋" w:eastAsia="华文仿宋" w:cs="华文仿宋"/>
          <w:sz w:val="28"/>
          <w:szCs w:val="28"/>
        </w:rPr>
      </w:pPr>
      <w:bookmarkStart w:id="1329" w:name="_Toc18277"/>
      <w:bookmarkStart w:id="1330" w:name="_Toc1142"/>
      <w:bookmarkStart w:id="1331" w:name="_Toc6568"/>
      <w:bookmarkStart w:id="1332" w:name="_Toc6920"/>
      <w:bookmarkStart w:id="1333" w:name="_Toc30548"/>
      <w:bookmarkStart w:id="1334" w:name="_Toc18824"/>
      <w:bookmarkStart w:id="1335" w:name="_Toc12239"/>
      <w:bookmarkStart w:id="1336" w:name="_Toc3402"/>
      <w:bookmarkStart w:id="1337" w:name="_Toc21356"/>
      <w:bookmarkStart w:id="1338" w:name="_Toc28159"/>
      <w:bookmarkStart w:id="1339" w:name="_Toc23520"/>
      <w:bookmarkStart w:id="1340" w:name="_Toc11766"/>
      <w:bookmarkStart w:id="1341" w:name="_Toc21288"/>
      <w:bookmarkStart w:id="1342" w:name="_Toc15464"/>
      <w:bookmarkStart w:id="1343" w:name="_Toc24937"/>
      <w:bookmarkStart w:id="1344" w:name="_Toc14687"/>
      <w:bookmarkStart w:id="1345" w:name="_Toc355"/>
      <w:bookmarkStart w:id="1346" w:name="_Toc21633"/>
      <w:bookmarkStart w:id="1347" w:name="_Toc11858"/>
      <w:r>
        <w:rPr>
          <w:rFonts w:hint="eastAsia" w:ascii="华文仿宋" w:hAnsi="华文仿宋" w:eastAsia="华文仿宋" w:cs="华文仿宋"/>
          <w:sz w:val="28"/>
          <w:szCs w:val="28"/>
        </w:rPr>
        <w:t>单位对账单打印功能操作说明</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pPr>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【业务查询打印】</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w:t>
      </w:r>
      <w:r>
        <w:rPr>
          <w:rFonts w:hint="eastAsia" w:ascii="华文仿宋" w:hAnsi="华文仿宋" w:eastAsia="华文仿宋" w:cs="华文仿宋"/>
          <w:sz w:val="28"/>
          <w:szCs w:val="28"/>
        </w:rPr>
        <w:t>单位对账单打印</w:t>
      </w:r>
      <w:r>
        <w:rPr>
          <w:rFonts w:hint="eastAsia" w:ascii="华文仿宋" w:hAnsi="华文仿宋" w:eastAsia="华文仿宋" w:cs="华文仿宋"/>
          <w:sz w:val="28"/>
          <w:szCs w:val="28"/>
          <w:lang w:val="en-US" w:eastAsia="zh-CN"/>
        </w:rPr>
        <w:t>】首页</w:t>
      </w:r>
      <w:r>
        <w:rPr>
          <w:rFonts w:hint="eastAsia" w:ascii="华文仿宋" w:hAnsi="华文仿宋" w:eastAsia="华文仿宋" w:cs="华文仿宋"/>
          <w:kern w:val="0"/>
          <w:sz w:val="28"/>
          <w:szCs w:val="28"/>
        </w:rPr>
        <w:t>（</w:t>
      </w:r>
      <w:r>
        <w:rPr>
          <w:rFonts w:hint="eastAsia" w:ascii="Times New Roman" w:hAnsi="Times New Roman" w:eastAsia="华文仿宋" w:cs="Times New Roman"/>
          <w:kern w:val="2"/>
          <w:sz w:val="28"/>
          <w:szCs w:val="28"/>
          <w:lang w:bidi="ar"/>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eastAsia="zh-CN" w:bidi="ar"/>
        </w:rPr>
        <w:t>图</w:t>
      </w:r>
      <w:r>
        <w:rPr>
          <w:rFonts w:hint="eastAsia" w:ascii="Times New Roman" w:hAnsi="Times New Roman" w:eastAsia="华文仿宋" w:cs="Times New Roman"/>
          <w:kern w:val="2"/>
          <w:sz w:val="28"/>
          <w:szCs w:val="28"/>
          <w:lang w:val="en-US" w:eastAsia="zh-CN" w:bidi="ar"/>
        </w:rPr>
        <w:t>8.3</w:t>
      </w:r>
      <w:r>
        <w:rPr>
          <w:rFonts w:hint="eastAsia" w:ascii="Times New Roman" w:hAnsi="Times New Roman" w:eastAsia="华文仿宋" w:cs="Times New Roman"/>
          <w:kern w:val="2"/>
          <w:sz w:val="28"/>
          <w:szCs w:val="28"/>
          <w:lang w:bidi="ar"/>
        </w:rPr>
        <w:t>.2.1</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输入查询日期，点击【查询】按钮可以查看对账单详情（</w:t>
      </w:r>
      <w:r>
        <w:rPr>
          <w:rFonts w:hint="eastAsia" w:ascii="华文仿宋" w:hAnsi="华文仿宋" w:eastAsia="华文仿宋" w:cs="华文仿宋"/>
          <w:kern w:val="0"/>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8.3</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bidi="ar"/>
        </w:rPr>
        <w:t>所</w:t>
      </w:r>
      <w:r>
        <w:rPr>
          <w:rFonts w:hint="eastAsia" w:ascii="华文仿宋" w:hAnsi="华文仿宋" w:eastAsia="华文仿宋" w:cs="华文仿宋"/>
          <w:kern w:val="0"/>
          <w:sz w:val="28"/>
          <w:szCs w:val="28"/>
        </w:rPr>
        <w:t>示</w:t>
      </w:r>
      <w:r>
        <w:rPr>
          <w:rFonts w:hint="eastAsia" w:ascii="华文仿宋" w:hAnsi="华文仿宋" w:eastAsia="华文仿宋" w:cs="华文仿宋"/>
          <w:kern w:val="0"/>
          <w:sz w:val="28"/>
          <w:szCs w:val="28"/>
          <w:lang w:val="en-US" w:eastAsia="zh-CN"/>
        </w:rPr>
        <w:t>）。点击【打印】按钮可以进入打印预览页并打印（</w:t>
      </w:r>
      <w:r>
        <w:rPr>
          <w:rFonts w:hint="eastAsia" w:ascii="华文仿宋" w:hAnsi="华文仿宋" w:eastAsia="华文仿宋" w:cs="华文仿宋"/>
          <w:kern w:val="0"/>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8.3</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bidi="ar"/>
        </w:rPr>
        <w:fldChar w:fldCharType="end"/>
      </w:r>
      <w:r>
        <w:rPr>
          <w:rFonts w:hint="eastAsia" w:ascii="Times New Roman" w:hAnsi="Times New Roman" w:eastAsia="华文仿宋" w:cs="Times New Roman"/>
          <w:kern w:val="2"/>
          <w:sz w:val="28"/>
          <w:szCs w:val="28"/>
          <w:lang w:val="en-US" w:eastAsia="zh-CN" w:bidi="ar"/>
        </w:rPr>
        <w:t>3</w:t>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w:t>
      </w:r>
    </w:p>
    <w:p>
      <w:pPr>
        <w:pStyle w:val="2"/>
        <w:spacing w:before="157" w:beforeLines="50" w:after="0" w:afterLines="0" w:line="240" w:lineRule="auto"/>
        <w:ind w:firstLine="0" w:firstLineChars="0"/>
        <w:jc w:val="center"/>
        <w:rPr>
          <w:rFonts w:hint="eastAsia" w:ascii="黑体" w:hAnsi="黑体" w:eastAsia="黑体" w:cs="黑体"/>
        </w:rPr>
      </w:pPr>
      <w:r>
        <w:drawing>
          <wp:inline distT="0" distB="0" distL="114300" distR="114300">
            <wp:extent cx="5266055" cy="2811145"/>
            <wp:effectExtent l="0" t="0" r="6985" b="8255"/>
            <wp:docPr id="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pic:cNvPicPr>
                      <a:picLocks noChangeAspect="1"/>
                    </pic:cNvPicPr>
                  </pic:nvPicPr>
                  <pic:blipFill>
                    <a:blip r:embed="rId157"/>
                    <a:stretch>
                      <a:fillRect/>
                    </a:stretch>
                  </pic:blipFill>
                  <pic:spPr>
                    <a:xfrm>
                      <a:off x="0" y="0"/>
                      <a:ext cx="5266055" cy="281114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8.3</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单位对账单</w:t>
      </w:r>
      <w:r>
        <w:rPr>
          <w:rFonts w:hint="eastAsia" w:ascii="黑体" w:hAnsi="黑体" w:eastAsia="黑体" w:cs="黑体"/>
        </w:rPr>
        <w:t>打印</w:t>
      </w:r>
      <w:r>
        <w:rPr>
          <w:rFonts w:hint="eastAsia" w:ascii="黑体" w:hAnsi="黑体" w:eastAsia="黑体" w:cs="黑体"/>
          <w:lang w:val="en-US" w:eastAsia="zh-CN"/>
        </w:rPr>
        <w:t>首页</w:t>
      </w:r>
    </w:p>
    <w:p>
      <w:r>
        <w:drawing>
          <wp:inline distT="0" distB="0" distL="114300" distR="114300">
            <wp:extent cx="5268595" cy="2650490"/>
            <wp:effectExtent l="0" t="0" r="4445" b="127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158"/>
                    <a:stretch>
                      <a:fillRect/>
                    </a:stretch>
                  </pic:blipFill>
                  <pic:spPr>
                    <a:xfrm>
                      <a:off x="0" y="0"/>
                      <a:ext cx="5268595" cy="265049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8.3</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2单位对账单</w:t>
      </w:r>
      <w:r>
        <w:rPr>
          <w:rFonts w:hint="eastAsia" w:ascii="黑体" w:hAnsi="黑体" w:eastAsia="黑体" w:cs="黑体"/>
        </w:rPr>
        <w:t>打印</w:t>
      </w:r>
      <w:r>
        <w:rPr>
          <w:rFonts w:hint="eastAsia" w:ascii="黑体" w:hAnsi="黑体" w:eastAsia="黑体" w:cs="黑体"/>
          <w:lang w:val="en-US" w:eastAsia="zh-CN"/>
        </w:rPr>
        <w:t>查询页</w:t>
      </w:r>
    </w:p>
    <w:p>
      <w:pPr>
        <w:jc w:val="center"/>
      </w:pPr>
      <w:r>
        <w:drawing>
          <wp:inline distT="0" distB="0" distL="114300" distR="114300">
            <wp:extent cx="2967990" cy="43218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9"/>
                    <a:stretch>
                      <a:fillRect/>
                    </a:stretch>
                  </pic:blipFill>
                  <pic:spPr>
                    <a:xfrm>
                      <a:off x="0" y="0"/>
                      <a:ext cx="2967990" cy="432181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default" w:ascii="黑体" w:hAnsi="黑体" w:eastAsia="黑体" w:cs="黑体"/>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8.3</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3单位对账单</w:t>
      </w:r>
      <w:r>
        <w:rPr>
          <w:rFonts w:hint="eastAsia" w:ascii="黑体" w:hAnsi="黑体" w:eastAsia="黑体" w:cs="黑体"/>
        </w:rPr>
        <w:t>打印</w:t>
      </w:r>
      <w:r>
        <w:rPr>
          <w:rFonts w:hint="eastAsia" w:ascii="黑体" w:hAnsi="黑体" w:eastAsia="黑体" w:cs="黑体"/>
          <w:lang w:val="en-US" w:eastAsia="zh-CN"/>
        </w:rPr>
        <w:t>-预览页</w:t>
      </w:r>
    </w:p>
    <w:p>
      <w:pPr>
        <w:pStyle w:val="4"/>
        <w:spacing w:before="156" w:beforeLines="50" w:line="240" w:lineRule="auto"/>
        <w:ind w:firstLine="601" w:firstLineChars="200"/>
        <w:rPr>
          <w:rFonts w:ascii="华文仿宋" w:hAnsi="华文仿宋" w:eastAsia="华文仿宋" w:cs="华文仿宋"/>
          <w:sz w:val="30"/>
          <w:szCs w:val="30"/>
        </w:rPr>
      </w:pPr>
      <w:bookmarkStart w:id="1348" w:name="_Toc22596"/>
      <w:bookmarkStart w:id="1349" w:name="_Toc9935"/>
      <w:bookmarkStart w:id="1350" w:name="_Toc12316"/>
      <w:bookmarkStart w:id="1351" w:name="_Toc11545"/>
      <w:bookmarkStart w:id="1352" w:name="_Toc27937"/>
      <w:bookmarkStart w:id="1353" w:name="_Toc29899"/>
      <w:bookmarkStart w:id="1354" w:name="_Toc24064"/>
      <w:bookmarkStart w:id="1355" w:name="_Toc28145"/>
      <w:bookmarkStart w:id="1356" w:name="_Toc29739"/>
      <w:bookmarkStart w:id="1357" w:name="_Toc9753"/>
      <w:bookmarkStart w:id="1358" w:name="_Toc6910"/>
      <w:bookmarkStart w:id="1359" w:name="_Toc18076"/>
      <w:bookmarkStart w:id="1360" w:name="_Toc11978"/>
      <w:bookmarkStart w:id="1361" w:name="_Toc6105"/>
      <w:bookmarkStart w:id="1362" w:name="_Toc25446"/>
      <w:bookmarkStart w:id="1363" w:name="_Toc23327"/>
      <w:bookmarkStart w:id="1364" w:name="_Toc10714"/>
      <w:bookmarkStart w:id="1365" w:name="_Toc883"/>
      <w:bookmarkStart w:id="1366" w:name="_Toc16280"/>
      <w:r>
        <w:rPr>
          <w:rFonts w:hint="eastAsia" w:ascii="华文仿宋" w:hAnsi="华文仿宋" w:eastAsia="华文仿宋" w:cs="华文仿宋"/>
          <w:sz w:val="30"/>
          <w:szCs w:val="30"/>
          <w:lang w:val="en-US" w:eastAsia="zh-CN"/>
        </w:rPr>
        <w:t>公维存储证明打印</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pPr>
        <w:pStyle w:val="5"/>
        <w:spacing w:before="156" w:beforeLines="50"/>
        <w:ind w:firstLine="561" w:firstLineChars="200"/>
        <w:rPr>
          <w:rFonts w:ascii="华文仿宋" w:hAnsi="华文仿宋" w:eastAsia="华文仿宋" w:cs="华文仿宋"/>
          <w:sz w:val="28"/>
          <w:szCs w:val="28"/>
        </w:rPr>
      </w:pPr>
      <w:bookmarkStart w:id="1367" w:name="_Toc21161"/>
      <w:bookmarkStart w:id="1368" w:name="_Toc13579"/>
      <w:bookmarkStart w:id="1369" w:name="_Toc21471"/>
      <w:bookmarkStart w:id="1370" w:name="_Toc170"/>
      <w:bookmarkStart w:id="1371" w:name="_Toc15372"/>
      <w:bookmarkStart w:id="1372" w:name="_Toc18875"/>
      <w:bookmarkStart w:id="1373" w:name="_Toc24454"/>
      <w:bookmarkStart w:id="1374" w:name="_Toc914"/>
      <w:bookmarkStart w:id="1375" w:name="_Toc850"/>
      <w:bookmarkStart w:id="1376" w:name="_Toc27478"/>
      <w:bookmarkStart w:id="1377" w:name="_Toc21989"/>
      <w:bookmarkStart w:id="1378" w:name="_Toc15019"/>
      <w:bookmarkStart w:id="1379" w:name="_Toc27099"/>
      <w:bookmarkStart w:id="1380" w:name="_Toc29198"/>
      <w:bookmarkStart w:id="1381" w:name="_Toc25209"/>
      <w:bookmarkStart w:id="1382" w:name="_Toc314"/>
      <w:bookmarkStart w:id="1383" w:name="_Toc9517"/>
      <w:bookmarkStart w:id="1384" w:name="_Toc32279"/>
      <w:bookmarkStart w:id="1385" w:name="_Toc32630"/>
      <w:r>
        <w:rPr>
          <w:rFonts w:hint="eastAsia" w:ascii="华文仿宋" w:hAnsi="华文仿宋" w:eastAsia="华文仿宋" w:cs="华文仿宋"/>
          <w:kern w:val="0"/>
          <w:sz w:val="28"/>
          <w:szCs w:val="28"/>
        </w:rPr>
        <w:t>公维存储证明打印</w:t>
      </w:r>
      <w:r>
        <w:rPr>
          <w:rFonts w:hint="eastAsia" w:ascii="华文仿宋" w:hAnsi="华文仿宋" w:eastAsia="华文仿宋" w:cs="华文仿宋"/>
          <w:sz w:val="28"/>
          <w:szCs w:val="28"/>
        </w:rPr>
        <w:t>功能介绍</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pPr>
        <w:ind w:firstLine="560" w:firstLineChars="200"/>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本功能用于</w:t>
      </w:r>
      <w:r>
        <w:rPr>
          <w:rFonts w:hint="eastAsia" w:ascii="华文仿宋" w:hAnsi="华文仿宋" w:eastAsia="华文仿宋" w:cs="华文仿宋"/>
          <w:kern w:val="0"/>
          <w:sz w:val="28"/>
          <w:szCs w:val="28"/>
          <w:lang w:val="en-US" w:eastAsia="zh-CN"/>
        </w:rPr>
        <w:t>相关</w:t>
      </w:r>
      <w:r>
        <w:rPr>
          <w:rFonts w:hint="eastAsia" w:ascii="华文仿宋" w:hAnsi="华文仿宋" w:eastAsia="华文仿宋" w:cs="华文仿宋"/>
          <w:kern w:val="0"/>
          <w:sz w:val="28"/>
          <w:szCs w:val="28"/>
        </w:rPr>
        <w:t>企业查看</w:t>
      </w:r>
      <w:r>
        <w:rPr>
          <w:rFonts w:hint="eastAsia" w:ascii="华文仿宋" w:hAnsi="华文仿宋" w:eastAsia="华文仿宋" w:cs="华文仿宋"/>
          <w:kern w:val="0"/>
          <w:sz w:val="28"/>
          <w:szCs w:val="28"/>
          <w:lang w:val="en-US" w:eastAsia="zh-CN"/>
        </w:rPr>
        <w:t>并打印公维存储收据</w:t>
      </w:r>
      <w:r>
        <w:rPr>
          <w:rFonts w:hint="eastAsia" w:ascii="华文仿宋" w:hAnsi="华文仿宋" w:eastAsia="华文仿宋" w:cs="华文仿宋"/>
          <w:kern w:val="0"/>
          <w:sz w:val="28"/>
          <w:szCs w:val="28"/>
        </w:rPr>
        <w:t>。</w:t>
      </w:r>
    </w:p>
    <w:p>
      <w:pPr>
        <w:pStyle w:val="5"/>
        <w:spacing w:before="156" w:beforeLines="50"/>
        <w:ind w:firstLine="561" w:firstLineChars="200"/>
        <w:rPr>
          <w:rFonts w:ascii="华文仿宋" w:hAnsi="华文仿宋" w:eastAsia="华文仿宋" w:cs="华文仿宋"/>
          <w:sz w:val="28"/>
          <w:szCs w:val="28"/>
        </w:rPr>
      </w:pPr>
      <w:bookmarkStart w:id="1386" w:name="_Toc19499"/>
      <w:bookmarkStart w:id="1387" w:name="_Toc1431"/>
      <w:bookmarkStart w:id="1388" w:name="_Toc27387"/>
      <w:bookmarkStart w:id="1389" w:name="_Toc30989"/>
      <w:bookmarkStart w:id="1390" w:name="_Toc10194"/>
      <w:bookmarkStart w:id="1391" w:name="_Toc64"/>
      <w:bookmarkStart w:id="1392" w:name="_Toc5297"/>
      <w:bookmarkStart w:id="1393" w:name="_Toc27789"/>
      <w:bookmarkStart w:id="1394" w:name="_Toc17811"/>
      <w:bookmarkStart w:id="1395" w:name="_Toc17472"/>
      <w:bookmarkStart w:id="1396" w:name="_Toc17653"/>
      <w:bookmarkStart w:id="1397" w:name="_Toc15244"/>
      <w:bookmarkStart w:id="1398" w:name="_Toc10753"/>
      <w:bookmarkStart w:id="1399" w:name="_Toc12297"/>
      <w:bookmarkStart w:id="1400" w:name="_Toc17399"/>
      <w:bookmarkStart w:id="1401" w:name="_Toc9684"/>
      <w:bookmarkStart w:id="1402" w:name="_Toc7944"/>
      <w:bookmarkStart w:id="1403" w:name="_Toc32187"/>
      <w:bookmarkStart w:id="1404" w:name="_Toc14762"/>
      <w:r>
        <w:rPr>
          <w:rFonts w:hint="eastAsia" w:ascii="华文仿宋" w:hAnsi="华文仿宋" w:eastAsia="华文仿宋" w:cs="华文仿宋"/>
          <w:kern w:val="0"/>
          <w:sz w:val="28"/>
          <w:szCs w:val="28"/>
        </w:rPr>
        <w:t>公维存储证明打印</w:t>
      </w:r>
      <w:r>
        <w:rPr>
          <w:rFonts w:hint="eastAsia" w:ascii="华文仿宋" w:hAnsi="华文仿宋" w:eastAsia="华文仿宋" w:cs="华文仿宋"/>
          <w:sz w:val="28"/>
          <w:szCs w:val="28"/>
        </w:rPr>
        <w:t>功能操作说明</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pPr>
        <w:ind w:firstLine="560" w:firstLineChars="200"/>
        <w:jc w:val="left"/>
        <w:rPr>
          <w:rFonts w:hint="default" w:ascii="华文仿宋" w:hAnsi="华文仿宋" w:eastAsia="华文仿宋" w:cs="华文仿宋"/>
          <w:kern w:val="0"/>
          <w:sz w:val="28"/>
          <w:szCs w:val="28"/>
          <w:lang w:val="en-US"/>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【业务查询打印】</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【公维存储证明打印</w:t>
      </w:r>
      <w:r>
        <w:rPr>
          <w:rFonts w:hint="eastAsia" w:ascii="华文仿宋" w:hAnsi="华文仿宋" w:eastAsia="华文仿宋" w:cs="华文仿宋"/>
          <w:kern w:val="0"/>
          <w:sz w:val="28"/>
          <w:szCs w:val="28"/>
          <w:lang w:val="en-US" w:eastAsia="zh-CN"/>
        </w:rPr>
        <w:t>】首页，输入小区名称点击【查询】按钮</w:t>
      </w:r>
      <w:r>
        <w:rPr>
          <w:rFonts w:hint="eastAsia" w:ascii="华文仿宋" w:hAnsi="华文仿宋" w:eastAsia="华文仿宋" w:cs="华文仿宋"/>
          <w:kern w:val="0"/>
          <w:sz w:val="28"/>
          <w:szCs w:val="28"/>
        </w:rPr>
        <w:t>（如</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8.4</w:t>
      </w:r>
      <w:r>
        <w:rPr>
          <w:rFonts w:hint="eastAsia" w:ascii="Times New Roman" w:hAnsi="Times New Roman" w:eastAsia="华文仿宋" w:cs="Times New Roman"/>
          <w:kern w:val="2"/>
          <w:sz w:val="28"/>
          <w:szCs w:val="28"/>
          <w:lang w:bidi="ar"/>
        </w:rPr>
        <w:t>.2.1</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勾选需要打印的业务信息，点击【打印存储证明】按钮可以进入打印预览页并打印（</w:t>
      </w:r>
      <w:r>
        <w:rPr>
          <w:rFonts w:hint="eastAsia" w:ascii="华文仿宋" w:hAnsi="华文仿宋" w:eastAsia="华文仿宋" w:cs="华文仿宋"/>
          <w:kern w:val="0"/>
          <w:sz w:val="28"/>
          <w:szCs w:val="28"/>
        </w:rPr>
        <w:t>如</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8.4</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w:t>
      </w:r>
    </w:p>
    <w:p>
      <w:r>
        <w:drawing>
          <wp:inline distT="0" distB="0" distL="114300" distR="114300">
            <wp:extent cx="5267960" cy="2724150"/>
            <wp:effectExtent l="0" t="0" r="5080" b="3810"/>
            <wp:docPr id="1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
                    <pic:cNvPicPr>
                      <a:picLocks noChangeAspect="1"/>
                    </pic:cNvPicPr>
                  </pic:nvPicPr>
                  <pic:blipFill>
                    <a:blip r:embed="rId160"/>
                    <a:stretch>
                      <a:fillRect/>
                    </a:stretch>
                  </pic:blipFill>
                  <pic:spPr>
                    <a:xfrm>
                      <a:off x="0" y="0"/>
                      <a:ext cx="5267960" cy="272415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pPr>
      <w:r>
        <w:rPr>
          <w:rFonts w:hint="eastAsia" w:ascii="黑体" w:hAnsi="黑体" w:eastAsia="黑体" w:cs="黑体"/>
        </w:rPr>
        <w:t>图</w:t>
      </w:r>
      <w:r>
        <w:rPr>
          <w:rFonts w:hint="eastAsia" w:ascii="黑体" w:hAnsi="黑体" w:eastAsia="黑体" w:cs="黑体"/>
          <w:lang w:val="en-US" w:eastAsia="zh-CN"/>
        </w:rPr>
        <w:t>8</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ascii="黑体" w:hAnsi="黑体" w:eastAsia="黑体" w:cs="黑体"/>
        </w:rPr>
        <w:t>.</w:t>
      </w:r>
      <w:r>
        <w:rPr>
          <w:rFonts w:hint="eastAsia" w:ascii="黑体" w:hAnsi="黑体" w:eastAsia="黑体" w:cs="黑体"/>
          <w:lang w:val="en-US" w:eastAsia="zh-CN"/>
        </w:rPr>
        <w:t>4</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rPr>
        <w:t>公维存储证明打印</w:t>
      </w:r>
    </w:p>
    <w:p>
      <w:pPr>
        <w:jc w:val="center"/>
      </w:pPr>
      <w:r>
        <w:drawing>
          <wp:inline distT="0" distB="0" distL="114300" distR="114300">
            <wp:extent cx="3468370" cy="4163695"/>
            <wp:effectExtent l="0" t="0" r="6350" b="12065"/>
            <wp:docPr id="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
                    <pic:cNvPicPr>
                      <a:picLocks noChangeAspect="1"/>
                    </pic:cNvPicPr>
                  </pic:nvPicPr>
                  <pic:blipFill>
                    <a:blip r:embed="rId161"/>
                    <a:srcRect b="25573"/>
                    <a:stretch>
                      <a:fillRect/>
                    </a:stretch>
                  </pic:blipFill>
                  <pic:spPr>
                    <a:xfrm>
                      <a:off x="0" y="0"/>
                      <a:ext cx="3468370" cy="416369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8.4</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w:t>
      </w:r>
      <w:r>
        <w:rPr>
          <w:rFonts w:hint="eastAsia" w:ascii="黑体" w:hAnsi="黑体" w:eastAsia="黑体" w:cs="黑体"/>
        </w:rPr>
        <w:t>公维存储证明</w:t>
      </w:r>
      <w:r>
        <w:rPr>
          <w:rFonts w:hint="eastAsia" w:ascii="黑体" w:hAnsi="黑体" w:eastAsia="黑体" w:cs="黑体"/>
          <w:lang w:val="en-US" w:eastAsia="zh-CN"/>
        </w:rPr>
        <w:t>打印-预览页</w:t>
      </w:r>
    </w:p>
    <w:p>
      <w:pPr>
        <w:pStyle w:val="4"/>
        <w:spacing w:before="156" w:beforeLines="50" w:line="240" w:lineRule="auto"/>
        <w:ind w:firstLine="601" w:firstLineChars="200"/>
        <w:rPr>
          <w:rFonts w:ascii="华文仿宋" w:hAnsi="华文仿宋" w:eastAsia="华文仿宋" w:cs="华文仿宋"/>
          <w:sz w:val="30"/>
          <w:szCs w:val="30"/>
        </w:rPr>
      </w:pPr>
      <w:bookmarkStart w:id="1405" w:name="_Toc24248"/>
      <w:bookmarkStart w:id="1406" w:name="_Toc23408"/>
      <w:bookmarkStart w:id="1407" w:name="_Toc29548"/>
      <w:bookmarkStart w:id="1408" w:name="_Toc12662"/>
      <w:bookmarkStart w:id="1409" w:name="_Toc30241"/>
      <w:bookmarkStart w:id="1410" w:name="_Toc21835"/>
      <w:bookmarkStart w:id="1411" w:name="_Toc4080"/>
      <w:bookmarkStart w:id="1412" w:name="_Toc26453"/>
      <w:bookmarkStart w:id="1413" w:name="_Toc23454"/>
      <w:bookmarkStart w:id="1414" w:name="_Toc15489"/>
      <w:bookmarkStart w:id="1415" w:name="_Toc12370"/>
      <w:bookmarkStart w:id="1416" w:name="_Toc2595"/>
      <w:bookmarkStart w:id="1417" w:name="_Toc18072"/>
      <w:bookmarkStart w:id="1418" w:name="_Toc9610"/>
      <w:bookmarkStart w:id="1419" w:name="_Toc29661"/>
      <w:bookmarkStart w:id="1420" w:name="_Toc26217"/>
      <w:bookmarkStart w:id="1421" w:name="_Toc32664"/>
      <w:bookmarkStart w:id="1422" w:name="_Toc31418"/>
      <w:bookmarkStart w:id="1423" w:name="_Toc6240"/>
      <w:r>
        <w:rPr>
          <w:rFonts w:hint="eastAsia" w:ascii="华文仿宋" w:hAnsi="华文仿宋" w:eastAsia="华文仿宋" w:cs="华文仿宋"/>
          <w:sz w:val="30"/>
          <w:szCs w:val="30"/>
          <w:lang w:val="en-US" w:eastAsia="zh-CN"/>
        </w:rPr>
        <w:t>增值收益分配凭单打印</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pPr>
        <w:pStyle w:val="5"/>
        <w:spacing w:before="156" w:beforeLines="50"/>
        <w:ind w:firstLine="561" w:firstLineChars="200"/>
        <w:rPr>
          <w:rFonts w:ascii="华文仿宋" w:hAnsi="华文仿宋" w:eastAsia="华文仿宋" w:cs="华文仿宋"/>
          <w:sz w:val="28"/>
          <w:szCs w:val="28"/>
        </w:rPr>
      </w:pPr>
      <w:bookmarkStart w:id="1424" w:name="_Toc3247"/>
      <w:bookmarkStart w:id="1425" w:name="_Toc30040"/>
      <w:bookmarkStart w:id="1426" w:name="_Toc21538"/>
      <w:bookmarkStart w:id="1427" w:name="_Toc7005"/>
      <w:bookmarkStart w:id="1428" w:name="_Toc26518"/>
      <w:bookmarkStart w:id="1429" w:name="_Toc1161"/>
      <w:bookmarkStart w:id="1430" w:name="_Toc9257"/>
      <w:bookmarkStart w:id="1431" w:name="_Toc29400"/>
      <w:bookmarkStart w:id="1432" w:name="_Toc108"/>
      <w:bookmarkStart w:id="1433" w:name="_Toc2424"/>
      <w:bookmarkStart w:id="1434" w:name="_Toc31429"/>
      <w:bookmarkStart w:id="1435" w:name="_Toc14027"/>
      <w:bookmarkStart w:id="1436" w:name="_Toc2503"/>
      <w:bookmarkStart w:id="1437" w:name="_Toc29741"/>
      <w:bookmarkStart w:id="1438" w:name="_Toc14673"/>
      <w:bookmarkStart w:id="1439" w:name="_Toc13143"/>
      <w:bookmarkStart w:id="1440" w:name="_Toc7468"/>
      <w:bookmarkStart w:id="1441" w:name="_Toc26145"/>
      <w:bookmarkStart w:id="1442" w:name="_Toc2470"/>
      <w:r>
        <w:rPr>
          <w:rFonts w:hint="eastAsia" w:ascii="华文仿宋" w:hAnsi="华文仿宋" w:eastAsia="华文仿宋" w:cs="华文仿宋"/>
          <w:sz w:val="28"/>
          <w:szCs w:val="28"/>
        </w:rPr>
        <w:t>增值收益分配凭单打印功能介绍</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pPr>
        <w:ind w:firstLine="560" w:firstLineChars="200"/>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本功能用于</w:t>
      </w:r>
      <w:r>
        <w:rPr>
          <w:rFonts w:hint="eastAsia" w:ascii="华文仿宋" w:hAnsi="华文仿宋" w:eastAsia="华文仿宋" w:cs="华文仿宋"/>
          <w:kern w:val="0"/>
          <w:sz w:val="28"/>
          <w:szCs w:val="28"/>
          <w:lang w:val="en-US" w:eastAsia="zh-CN"/>
        </w:rPr>
        <w:t>相关</w:t>
      </w:r>
      <w:r>
        <w:rPr>
          <w:rFonts w:hint="eastAsia" w:ascii="华文仿宋" w:hAnsi="华文仿宋" w:eastAsia="华文仿宋" w:cs="华文仿宋"/>
          <w:kern w:val="0"/>
          <w:sz w:val="28"/>
          <w:szCs w:val="28"/>
        </w:rPr>
        <w:t>企业查看</w:t>
      </w:r>
      <w:r>
        <w:rPr>
          <w:rFonts w:hint="eastAsia" w:ascii="华文仿宋" w:hAnsi="华文仿宋" w:eastAsia="华文仿宋" w:cs="华文仿宋"/>
          <w:kern w:val="0"/>
          <w:sz w:val="28"/>
          <w:szCs w:val="28"/>
          <w:lang w:val="en-US" w:eastAsia="zh-CN"/>
        </w:rPr>
        <w:t>并打印</w:t>
      </w:r>
      <w:r>
        <w:rPr>
          <w:rFonts w:hint="eastAsia" w:ascii="华文仿宋" w:hAnsi="华文仿宋" w:eastAsia="华文仿宋" w:cs="华文仿宋"/>
          <w:sz w:val="28"/>
          <w:szCs w:val="28"/>
        </w:rPr>
        <w:t>增值收益分配凭单</w:t>
      </w:r>
      <w:r>
        <w:rPr>
          <w:rFonts w:hint="eastAsia" w:ascii="华文仿宋" w:hAnsi="华文仿宋" w:eastAsia="华文仿宋" w:cs="华文仿宋"/>
          <w:kern w:val="0"/>
          <w:sz w:val="28"/>
          <w:szCs w:val="28"/>
        </w:rPr>
        <w:t>。</w:t>
      </w:r>
    </w:p>
    <w:p>
      <w:pPr>
        <w:pStyle w:val="5"/>
        <w:spacing w:before="156" w:beforeLines="50"/>
        <w:ind w:firstLine="561" w:firstLineChars="200"/>
        <w:rPr>
          <w:rFonts w:ascii="华文仿宋" w:hAnsi="华文仿宋" w:eastAsia="华文仿宋" w:cs="华文仿宋"/>
          <w:sz w:val="28"/>
          <w:szCs w:val="28"/>
        </w:rPr>
      </w:pPr>
      <w:bookmarkStart w:id="1443" w:name="_Toc30540"/>
      <w:bookmarkStart w:id="1444" w:name="_Toc4494"/>
      <w:bookmarkStart w:id="1445" w:name="_Toc6214"/>
      <w:bookmarkStart w:id="1446" w:name="_Toc1483"/>
      <w:bookmarkStart w:id="1447" w:name="_Toc29459"/>
      <w:bookmarkStart w:id="1448" w:name="_Toc6506"/>
      <w:bookmarkStart w:id="1449" w:name="_Toc6385"/>
      <w:bookmarkStart w:id="1450" w:name="_Toc32200"/>
      <w:bookmarkStart w:id="1451" w:name="_Toc7025"/>
      <w:bookmarkStart w:id="1452" w:name="_Toc1102"/>
      <w:bookmarkStart w:id="1453" w:name="_Toc23533"/>
      <w:bookmarkStart w:id="1454" w:name="_Toc32079"/>
      <w:bookmarkStart w:id="1455" w:name="_Toc27170"/>
      <w:bookmarkStart w:id="1456" w:name="_Toc21021"/>
      <w:bookmarkStart w:id="1457" w:name="_Toc7545"/>
      <w:bookmarkStart w:id="1458" w:name="_Toc23997"/>
      <w:bookmarkStart w:id="1459" w:name="_Toc7958"/>
      <w:bookmarkStart w:id="1460" w:name="_Toc16879"/>
      <w:bookmarkStart w:id="1461" w:name="_Toc18852"/>
      <w:r>
        <w:rPr>
          <w:rFonts w:hint="eastAsia" w:ascii="华文仿宋" w:hAnsi="华文仿宋" w:eastAsia="华文仿宋" w:cs="华文仿宋"/>
          <w:sz w:val="28"/>
          <w:szCs w:val="28"/>
        </w:rPr>
        <w:t>增值收益分配凭单打印</w:t>
      </w:r>
      <w:r>
        <w:rPr>
          <w:rFonts w:hint="eastAsia" w:ascii="华文仿宋" w:hAnsi="华文仿宋" w:eastAsia="华文仿宋" w:cs="华文仿宋"/>
          <w:sz w:val="28"/>
          <w:szCs w:val="28"/>
          <w:lang w:val="en-US" w:eastAsia="zh-CN"/>
        </w:rPr>
        <w:t>功能</w:t>
      </w:r>
      <w:r>
        <w:rPr>
          <w:rFonts w:hint="eastAsia" w:ascii="华文仿宋" w:hAnsi="华文仿宋" w:eastAsia="华文仿宋" w:cs="华文仿宋"/>
          <w:sz w:val="28"/>
          <w:szCs w:val="28"/>
        </w:rPr>
        <w:t>操作说明</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pPr>
        <w:ind w:firstLine="560" w:firstLineChars="200"/>
        <w:jc w:val="left"/>
        <w:rPr>
          <w:rFonts w:hint="eastAsia" w:ascii="黑体" w:hAnsi="黑体" w:eastAsia="黑体" w:cs="黑体"/>
          <w:lang w:val="en-US" w:eastAsia="zh-CN"/>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【业务查询打印】</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【增值收益分配凭单打印</w:t>
      </w:r>
      <w:r>
        <w:rPr>
          <w:rFonts w:hint="eastAsia" w:ascii="华文仿宋" w:hAnsi="华文仿宋" w:eastAsia="华文仿宋" w:cs="华文仿宋"/>
          <w:kern w:val="0"/>
          <w:sz w:val="28"/>
          <w:szCs w:val="28"/>
          <w:lang w:val="en-US" w:eastAsia="zh-CN"/>
        </w:rPr>
        <w:t>】首页，输入小区名称点击【查询】按钮</w:t>
      </w:r>
      <w:r>
        <w:rPr>
          <w:rFonts w:hint="eastAsia" w:ascii="华文仿宋" w:hAnsi="华文仿宋" w:eastAsia="华文仿宋" w:cs="华文仿宋"/>
          <w:kern w:val="0"/>
          <w:sz w:val="28"/>
          <w:szCs w:val="28"/>
        </w:rPr>
        <w:t>（如</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8.5</w:t>
      </w:r>
      <w:r>
        <w:rPr>
          <w:rFonts w:hint="eastAsia" w:ascii="Times New Roman" w:hAnsi="Times New Roman" w:eastAsia="华文仿宋" w:cs="Times New Roman"/>
          <w:kern w:val="2"/>
          <w:sz w:val="28"/>
          <w:szCs w:val="28"/>
          <w:lang w:bidi="ar"/>
        </w:rPr>
        <w:t>.2.1</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勾选需要打印的业务流水，并勾选打印类型，点击【打印存储证明】按钮可以进入打印预览页并打印（</w:t>
      </w:r>
      <w:r>
        <w:rPr>
          <w:rFonts w:hint="eastAsia" w:ascii="华文仿宋" w:hAnsi="华文仿宋" w:eastAsia="华文仿宋" w:cs="华文仿宋"/>
          <w:kern w:val="0"/>
          <w:sz w:val="28"/>
          <w:szCs w:val="28"/>
        </w:rPr>
        <w:t>如</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8.5</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w:t>
      </w:r>
    </w:p>
    <w:p>
      <w:r>
        <w:drawing>
          <wp:inline distT="0" distB="0" distL="114300" distR="114300">
            <wp:extent cx="5268595" cy="3035935"/>
            <wp:effectExtent l="0" t="0" r="4445" b="12065"/>
            <wp:docPr id="1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
                    <pic:cNvPicPr>
                      <a:picLocks noChangeAspect="1"/>
                    </pic:cNvPicPr>
                  </pic:nvPicPr>
                  <pic:blipFill>
                    <a:blip r:embed="rId162"/>
                    <a:stretch>
                      <a:fillRect/>
                    </a:stretch>
                  </pic:blipFill>
                  <pic:spPr>
                    <a:xfrm>
                      <a:off x="0" y="0"/>
                      <a:ext cx="5268595" cy="303593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ascii="黑体" w:hAnsi="黑体" w:eastAsia="黑体" w:cs="黑体"/>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8.5</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1增值收益分配凭单打印</w:t>
      </w:r>
    </w:p>
    <w:p>
      <w:pPr>
        <w:jc w:val="center"/>
      </w:pPr>
      <w:r>
        <w:drawing>
          <wp:inline distT="0" distB="0" distL="114300" distR="114300">
            <wp:extent cx="3333115" cy="4762500"/>
            <wp:effectExtent l="0" t="0" r="4445" b="7620"/>
            <wp:docPr id="1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
                    <pic:cNvPicPr>
                      <a:picLocks noChangeAspect="1"/>
                    </pic:cNvPicPr>
                  </pic:nvPicPr>
                  <pic:blipFill>
                    <a:blip r:embed="rId163"/>
                    <a:stretch>
                      <a:fillRect/>
                    </a:stretch>
                  </pic:blipFill>
                  <pic:spPr>
                    <a:xfrm>
                      <a:off x="0" y="0"/>
                      <a:ext cx="3333115" cy="476250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default" w:ascii="黑体" w:hAnsi="黑体" w:eastAsia="黑体" w:cs="黑体"/>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8.5</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2增值收益分配凭单打印-预览页</w:t>
      </w:r>
    </w:p>
    <w:p>
      <w:pPr>
        <w:pStyle w:val="4"/>
        <w:spacing w:before="156" w:beforeLines="50" w:line="240" w:lineRule="auto"/>
        <w:ind w:firstLine="601" w:firstLineChars="200"/>
        <w:rPr>
          <w:rFonts w:ascii="华文仿宋" w:hAnsi="华文仿宋" w:eastAsia="华文仿宋" w:cs="华文仿宋"/>
          <w:sz w:val="30"/>
          <w:szCs w:val="30"/>
        </w:rPr>
      </w:pPr>
      <w:bookmarkStart w:id="1462" w:name="_Toc18142"/>
      <w:bookmarkStart w:id="1463" w:name="_Toc1413"/>
      <w:bookmarkStart w:id="1464" w:name="_Toc687"/>
      <w:bookmarkStart w:id="1465" w:name="_Toc31958"/>
      <w:bookmarkStart w:id="1466" w:name="_Toc20987"/>
      <w:bookmarkStart w:id="1467" w:name="_Toc1801"/>
      <w:bookmarkStart w:id="1468" w:name="_Toc8455"/>
      <w:bookmarkStart w:id="1469" w:name="_Toc20479"/>
      <w:bookmarkStart w:id="1470" w:name="_Toc15599"/>
      <w:bookmarkStart w:id="1471" w:name="_Toc17343"/>
      <w:bookmarkStart w:id="1472" w:name="_Toc28135"/>
      <w:bookmarkStart w:id="1473" w:name="_Toc3024"/>
      <w:bookmarkStart w:id="1474" w:name="_Toc8473"/>
      <w:bookmarkStart w:id="1475" w:name="_Toc1073"/>
      <w:bookmarkStart w:id="1476" w:name="_Toc21703"/>
      <w:bookmarkStart w:id="1477" w:name="_Toc20067"/>
      <w:bookmarkStart w:id="1478" w:name="_Toc18266"/>
      <w:bookmarkStart w:id="1479" w:name="_Toc28064"/>
      <w:bookmarkStart w:id="1480" w:name="_Toc8745"/>
      <w:r>
        <w:rPr>
          <w:rFonts w:hint="eastAsia" w:ascii="华文仿宋" w:hAnsi="华文仿宋" w:eastAsia="华文仿宋" w:cs="华文仿宋"/>
          <w:sz w:val="30"/>
          <w:szCs w:val="30"/>
          <w:lang w:val="en-US" w:eastAsia="zh-CN"/>
        </w:rPr>
        <w:t>结息凭单打印</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pPr>
        <w:pStyle w:val="5"/>
        <w:spacing w:before="156" w:beforeLines="50"/>
        <w:ind w:firstLine="561" w:firstLineChars="200"/>
        <w:rPr>
          <w:rFonts w:ascii="华文仿宋" w:hAnsi="华文仿宋" w:eastAsia="华文仿宋" w:cs="华文仿宋"/>
          <w:sz w:val="28"/>
          <w:szCs w:val="28"/>
        </w:rPr>
      </w:pPr>
      <w:bookmarkStart w:id="1481" w:name="_Toc30380"/>
      <w:bookmarkStart w:id="1482" w:name="_Toc19389"/>
      <w:bookmarkStart w:id="1483" w:name="_Toc29497"/>
      <w:bookmarkStart w:id="1484" w:name="_Toc23115"/>
      <w:bookmarkStart w:id="1485" w:name="_Toc8355"/>
      <w:bookmarkStart w:id="1486" w:name="_Toc3931"/>
      <w:bookmarkStart w:id="1487" w:name="_Toc13497"/>
      <w:bookmarkStart w:id="1488" w:name="_Toc1631"/>
      <w:bookmarkStart w:id="1489" w:name="_Toc264"/>
      <w:bookmarkStart w:id="1490" w:name="_Toc4325"/>
      <w:bookmarkStart w:id="1491" w:name="_Toc19445"/>
      <w:bookmarkStart w:id="1492" w:name="_Toc3697"/>
      <w:bookmarkStart w:id="1493" w:name="_Toc21032"/>
      <w:bookmarkStart w:id="1494" w:name="_Toc16043"/>
      <w:bookmarkStart w:id="1495" w:name="_Toc16467"/>
      <w:bookmarkStart w:id="1496" w:name="_Toc3946"/>
      <w:bookmarkStart w:id="1497" w:name="_Toc14137"/>
      <w:bookmarkStart w:id="1498" w:name="_Toc28793"/>
      <w:bookmarkStart w:id="1499" w:name="_Toc23831"/>
      <w:r>
        <w:rPr>
          <w:rFonts w:hint="eastAsia" w:ascii="华文仿宋" w:hAnsi="华文仿宋" w:eastAsia="华文仿宋" w:cs="华文仿宋"/>
          <w:sz w:val="28"/>
          <w:szCs w:val="28"/>
          <w:lang w:val="en-US" w:eastAsia="zh-CN"/>
        </w:rPr>
        <w:t>结息</w:t>
      </w:r>
      <w:r>
        <w:rPr>
          <w:rFonts w:hint="eastAsia" w:ascii="华文仿宋" w:hAnsi="华文仿宋" w:eastAsia="华文仿宋" w:cs="华文仿宋"/>
          <w:sz w:val="28"/>
          <w:szCs w:val="28"/>
        </w:rPr>
        <w:t>凭单打印功能介绍</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pPr>
        <w:spacing w:before="157" w:beforeLines="50" w:after="157" w:afterLines="50"/>
        <w:ind w:firstLine="560" w:firstLineChars="200"/>
        <w:jc w:val="left"/>
        <w:rPr>
          <w:rFonts w:ascii="华文仿宋" w:hAnsi="华文仿宋" w:eastAsia="华文仿宋" w:cs="华文仿宋"/>
          <w:kern w:val="0"/>
          <w:sz w:val="28"/>
          <w:szCs w:val="28"/>
        </w:rPr>
      </w:pPr>
      <w:r>
        <w:rPr>
          <w:rFonts w:hint="eastAsia" w:ascii="华文仿宋" w:hAnsi="华文仿宋" w:eastAsia="华文仿宋" w:cs="华文仿宋"/>
          <w:kern w:val="0"/>
          <w:sz w:val="28"/>
          <w:szCs w:val="28"/>
        </w:rPr>
        <w:t>本功能用于</w:t>
      </w:r>
      <w:r>
        <w:rPr>
          <w:rFonts w:hint="eastAsia" w:ascii="华文仿宋" w:hAnsi="华文仿宋" w:eastAsia="华文仿宋" w:cs="华文仿宋"/>
          <w:kern w:val="0"/>
          <w:sz w:val="28"/>
          <w:szCs w:val="28"/>
          <w:lang w:val="en-US" w:eastAsia="zh-CN"/>
        </w:rPr>
        <w:t>相关</w:t>
      </w:r>
      <w:r>
        <w:rPr>
          <w:rFonts w:hint="eastAsia" w:ascii="华文仿宋" w:hAnsi="华文仿宋" w:eastAsia="华文仿宋" w:cs="华文仿宋"/>
          <w:kern w:val="0"/>
          <w:sz w:val="28"/>
          <w:szCs w:val="28"/>
        </w:rPr>
        <w:t>企业查看</w:t>
      </w:r>
      <w:r>
        <w:rPr>
          <w:rFonts w:hint="eastAsia" w:ascii="华文仿宋" w:hAnsi="华文仿宋" w:eastAsia="华文仿宋" w:cs="华文仿宋"/>
          <w:kern w:val="0"/>
          <w:sz w:val="28"/>
          <w:szCs w:val="28"/>
          <w:lang w:val="en-US" w:eastAsia="zh-CN"/>
        </w:rPr>
        <w:t>并打印</w:t>
      </w:r>
      <w:r>
        <w:rPr>
          <w:rFonts w:hint="eastAsia" w:ascii="华文仿宋" w:hAnsi="华文仿宋" w:eastAsia="华文仿宋" w:cs="华文仿宋"/>
          <w:sz w:val="28"/>
          <w:szCs w:val="28"/>
        </w:rPr>
        <w:t>增值收益分配凭单</w:t>
      </w:r>
      <w:r>
        <w:rPr>
          <w:rFonts w:hint="eastAsia" w:ascii="华文仿宋" w:hAnsi="华文仿宋" w:eastAsia="华文仿宋" w:cs="华文仿宋"/>
          <w:kern w:val="0"/>
          <w:sz w:val="28"/>
          <w:szCs w:val="28"/>
        </w:rPr>
        <w:t>。</w:t>
      </w:r>
    </w:p>
    <w:p>
      <w:pPr>
        <w:pStyle w:val="5"/>
        <w:spacing w:before="156" w:beforeLines="50"/>
        <w:ind w:firstLine="561" w:firstLineChars="200"/>
        <w:rPr>
          <w:rFonts w:ascii="华文仿宋" w:hAnsi="华文仿宋" w:eastAsia="华文仿宋" w:cs="华文仿宋"/>
          <w:sz w:val="28"/>
          <w:szCs w:val="28"/>
        </w:rPr>
      </w:pPr>
      <w:bookmarkStart w:id="1500" w:name="_Toc25137"/>
      <w:bookmarkStart w:id="1501" w:name="_Toc14660"/>
      <w:bookmarkStart w:id="1502" w:name="_Toc17153"/>
      <w:bookmarkStart w:id="1503" w:name="_Toc6996"/>
      <w:bookmarkStart w:id="1504" w:name="_Toc9316"/>
      <w:bookmarkStart w:id="1505" w:name="_Toc27293"/>
      <w:bookmarkStart w:id="1506" w:name="_Toc20015"/>
      <w:bookmarkStart w:id="1507" w:name="_Toc2759"/>
      <w:bookmarkStart w:id="1508" w:name="_Toc15093"/>
      <w:bookmarkStart w:id="1509" w:name="_Toc24283"/>
      <w:bookmarkStart w:id="1510" w:name="_Toc5215"/>
      <w:bookmarkStart w:id="1511" w:name="_Toc20592"/>
      <w:bookmarkStart w:id="1512" w:name="_Toc12321"/>
      <w:bookmarkStart w:id="1513" w:name="_Toc12583"/>
      <w:bookmarkStart w:id="1514" w:name="_Toc13149"/>
      <w:bookmarkStart w:id="1515" w:name="_Toc25562"/>
      <w:bookmarkStart w:id="1516" w:name="_Toc5839"/>
      <w:bookmarkStart w:id="1517" w:name="_Toc14712"/>
      <w:bookmarkStart w:id="1518" w:name="_Toc379"/>
      <w:r>
        <w:rPr>
          <w:rFonts w:hint="eastAsia" w:ascii="华文仿宋" w:hAnsi="华文仿宋" w:eastAsia="华文仿宋" w:cs="华文仿宋"/>
          <w:sz w:val="28"/>
          <w:szCs w:val="28"/>
          <w:lang w:val="en-US" w:eastAsia="zh-CN"/>
        </w:rPr>
        <w:t>结息</w:t>
      </w:r>
      <w:r>
        <w:rPr>
          <w:rFonts w:hint="eastAsia" w:ascii="华文仿宋" w:hAnsi="华文仿宋" w:eastAsia="华文仿宋" w:cs="华文仿宋"/>
          <w:sz w:val="28"/>
          <w:szCs w:val="28"/>
        </w:rPr>
        <w:t>凭单打印</w:t>
      </w:r>
      <w:r>
        <w:rPr>
          <w:rFonts w:hint="eastAsia" w:ascii="华文仿宋" w:hAnsi="华文仿宋" w:eastAsia="华文仿宋" w:cs="华文仿宋"/>
          <w:sz w:val="28"/>
          <w:szCs w:val="28"/>
          <w:lang w:val="en-US" w:eastAsia="zh-CN"/>
        </w:rPr>
        <w:t>功能</w:t>
      </w:r>
      <w:r>
        <w:rPr>
          <w:rFonts w:hint="eastAsia" w:ascii="华文仿宋" w:hAnsi="华文仿宋" w:eastAsia="华文仿宋" w:cs="华文仿宋"/>
          <w:sz w:val="28"/>
          <w:szCs w:val="28"/>
        </w:rPr>
        <w:t>操作说明</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pPr>
        <w:spacing w:before="157" w:beforeLines="50" w:after="157" w:afterLines="50"/>
        <w:ind w:firstLine="560" w:firstLineChars="200"/>
        <w:jc w:val="left"/>
        <w:rPr>
          <w:rFonts w:hint="eastAsia"/>
          <w:lang w:val="en-US" w:eastAsia="zh-CN"/>
        </w:rPr>
      </w:pPr>
      <w:r>
        <w:rPr>
          <w:rFonts w:hint="eastAsia" w:ascii="华文仿宋" w:hAnsi="华文仿宋" w:eastAsia="华文仿宋"/>
          <w:sz w:val="28"/>
          <w:szCs w:val="28"/>
        </w:rPr>
        <w:t>用户登录网厅端后</w:t>
      </w:r>
      <w:r>
        <w:rPr>
          <w:rFonts w:hint="eastAsia" w:ascii="华文仿宋" w:hAnsi="华文仿宋" w:eastAsia="华文仿宋" w:cs="华文仿宋"/>
          <w:sz w:val="28"/>
          <w:szCs w:val="28"/>
        </w:rPr>
        <w:t>点击左侧导航栏</w:t>
      </w:r>
      <w:r>
        <w:rPr>
          <w:rFonts w:hint="eastAsia" w:ascii="华文仿宋" w:hAnsi="华文仿宋" w:eastAsia="华文仿宋" w:cs="华文仿宋"/>
          <w:sz w:val="28"/>
          <w:szCs w:val="28"/>
          <w:lang w:eastAsia="zh-CN"/>
        </w:rPr>
        <w:t>【业务查询打印】</w:t>
      </w:r>
      <w:r>
        <w:rPr>
          <w:rFonts w:hint="eastAsia" w:ascii="Times New Roman" w:hAnsi="Times New Roman" w:eastAsia="华文仿宋" w:cs="Times New Roman"/>
          <w:sz w:val="28"/>
          <w:szCs w:val="28"/>
          <w:lang w:bidi="ar"/>
        </w:rPr>
        <w:t>进入</w:t>
      </w: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结息</w:t>
      </w:r>
      <w:r>
        <w:rPr>
          <w:rFonts w:hint="eastAsia" w:ascii="华文仿宋" w:hAnsi="华文仿宋" w:eastAsia="华文仿宋" w:cs="华文仿宋"/>
          <w:kern w:val="0"/>
          <w:sz w:val="28"/>
          <w:szCs w:val="28"/>
        </w:rPr>
        <w:t>凭单打印</w:t>
      </w:r>
      <w:r>
        <w:rPr>
          <w:rFonts w:hint="eastAsia" w:ascii="华文仿宋" w:hAnsi="华文仿宋" w:eastAsia="华文仿宋" w:cs="华文仿宋"/>
          <w:kern w:val="0"/>
          <w:sz w:val="28"/>
          <w:szCs w:val="28"/>
          <w:lang w:val="en-US" w:eastAsia="zh-CN"/>
        </w:rPr>
        <w:t>】首页，选择结息日期点击【查询】按钮</w:t>
      </w:r>
      <w:r>
        <w:rPr>
          <w:rFonts w:hint="eastAsia" w:ascii="华文仿宋" w:hAnsi="华文仿宋" w:eastAsia="华文仿宋" w:cs="华文仿宋"/>
          <w:kern w:val="0"/>
          <w:sz w:val="28"/>
          <w:szCs w:val="28"/>
        </w:rPr>
        <w:t>（如</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8.6</w:t>
      </w:r>
      <w:r>
        <w:rPr>
          <w:rFonts w:hint="eastAsia" w:ascii="Times New Roman" w:hAnsi="Times New Roman" w:eastAsia="华文仿宋" w:cs="Times New Roman"/>
          <w:kern w:val="2"/>
          <w:sz w:val="28"/>
          <w:szCs w:val="28"/>
          <w:lang w:bidi="ar"/>
        </w:rPr>
        <w:t>.2.1</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在对应业务操作栏可以进行【清单打印】和【明细打印】。</w:t>
      </w:r>
    </w:p>
    <w:p>
      <w:r>
        <w:drawing>
          <wp:inline distT="0" distB="0" distL="114300" distR="114300">
            <wp:extent cx="5271770" cy="2939415"/>
            <wp:effectExtent l="0" t="0" r="1270" b="1905"/>
            <wp:docPr id="1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6"/>
                    <pic:cNvPicPr>
                      <a:picLocks noChangeAspect="1"/>
                    </pic:cNvPicPr>
                  </pic:nvPicPr>
                  <pic:blipFill>
                    <a:blip r:embed="rId164"/>
                    <a:stretch>
                      <a:fillRect/>
                    </a:stretch>
                  </pic:blipFill>
                  <pic:spPr>
                    <a:xfrm>
                      <a:off x="0" y="0"/>
                      <a:ext cx="5271770" cy="293941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8.6</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1结息凭单打印</w:t>
      </w:r>
    </w:p>
    <w:p>
      <w:pPr>
        <w:spacing w:before="157" w:beforeLines="50" w:after="157" w:afterLines="50"/>
        <w:ind w:firstLine="560" w:firstLineChars="200"/>
        <w:jc w:val="left"/>
      </w:pPr>
      <w:r>
        <w:rPr>
          <w:rFonts w:hint="eastAsia" w:ascii="华文仿宋" w:hAnsi="华文仿宋" w:eastAsia="华文仿宋" w:cs="华文仿宋"/>
          <w:kern w:val="0"/>
          <w:sz w:val="28"/>
          <w:szCs w:val="28"/>
          <w:lang w:val="en-US" w:eastAsia="zh-CN"/>
        </w:rPr>
        <w:t>清单打印：在</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8.6</w:t>
      </w:r>
      <w:r>
        <w:rPr>
          <w:rFonts w:hint="eastAsia" w:ascii="Times New Roman" w:hAnsi="Times New Roman" w:eastAsia="华文仿宋" w:cs="Times New Roman"/>
          <w:kern w:val="2"/>
          <w:sz w:val="28"/>
          <w:szCs w:val="28"/>
          <w:lang w:bidi="ar"/>
        </w:rPr>
        <w:t>.2.1</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lang w:val="en-US" w:eastAsia="zh-CN"/>
        </w:rPr>
        <w:t>中，点击【清单打印】按钮，页面跳转列表弹窗</w:t>
      </w:r>
      <w:r>
        <w:rPr>
          <w:rFonts w:hint="eastAsia" w:ascii="华文仿宋" w:hAnsi="华文仿宋" w:eastAsia="华文仿宋" w:cs="华文仿宋"/>
          <w:kern w:val="0"/>
          <w:sz w:val="28"/>
          <w:szCs w:val="28"/>
        </w:rPr>
        <w:t>（如</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8.6</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2</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。点击【下载/打印】按钮可以进入打印预览页并打印（</w:t>
      </w:r>
      <w:r>
        <w:rPr>
          <w:rFonts w:hint="eastAsia" w:ascii="华文仿宋" w:hAnsi="华文仿宋" w:eastAsia="华文仿宋" w:cs="华文仿宋"/>
          <w:kern w:val="0"/>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8.6</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3</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w:t>
      </w:r>
    </w:p>
    <w:p>
      <w:pPr>
        <w:ind w:firstLine="0" w:firstLineChars="0"/>
        <w:jc w:val="center"/>
      </w:pPr>
      <w:r>
        <w:drawing>
          <wp:inline distT="0" distB="0" distL="114300" distR="114300">
            <wp:extent cx="5271770" cy="2939415"/>
            <wp:effectExtent l="0" t="0" r="1270" b="1905"/>
            <wp:docPr id="1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
                    <pic:cNvPicPr>
                      <a:picLocks noChangeAspect="1"/>
                    </pic:cNvPicPr>
                  </pic:nvPicPr>
                  <pic:blipFill>
                    <a:blip r:embed="rId165"/>
                    <a:stretch>
                      <a:fillRect/>
                    </a:stretch>
                  </pic:blipFill>
                  <pic:spPr>
                    <a:xfrm>
                      <a:off x="0" y="0"/>
                      <a:ext cx="5271770" cy="293941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8.6</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2结息凭单打印-清单列表弹窗</w:t>
      </w:r>
    </w:p>
    <w:p>
      <w:pPr>
        <w:ind w:firstLine="0" w:firstLineChars="0"/>
        <w:jc w:val="center"/>
      </w:pPr>
      <w:r>
        <w:drawing>
          <wp:inline distT="0" distB="0" distL="114300" distR="114300">
            <wp:extent cx="3231515" cy="4699000"/>
            <wp:effectExtent l="0" t="0" r="14605" b="10160"/>
            <wp:docPr id="1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8"/>
                    <pic:cNvPicPr>
                      <a:picLocks noChangeAspect="1"/>
                    </pic:cNvPicPr>
                  </pic:nvPicPr>
                  <pic:blipFill>
                    <a:blip r:embed="rId166"/>
                    <a:stretch>
                      <a:fillRect/>
                    </a:stretch>
                  </pic:blipFill>
                  <pic:spPr>
                    <a:xfrm>
                      <a:off x="0" y="0"/>
                      <a:ext cx="3231515" cy="469900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default"/>
          <w:lang w:val="en-US"/>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8.6</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3结息凭单打印-清单预览页</w:t>
      </w:r>
    </w:p>
    <w:p>
      <w:pPr>
        <w:spacing w:before="157" w:beforeLines="50" w:after="157" w:afterLines="50"/>
        <w:ind w:firstLine="560" w:firstLineChars="200"/>
        <w:jc w:val="left"/>
      </w:pPr>
      <w:r>
        <w:rPr>
          <w:rFonts w:hint="eastAsia" w:ascii="华文仿宋" w:hAnsi="华文仿宋" w:eastAsia="华文仿宋" w:cs="华文仿宋"/>
          <w:kern w:val="0"/>
          <w:sz w:val="28"/>
          <w:szCs w:val="28"/>
          <w:lang w:val="en-US" w:eastAsia="zh-CN"/>
        </w:rPr>
        <w:t>明细打印：在</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8.6</w:t>
      </w:r>
      <w:r>
        <w:rPr>
          <w:rFonts w:hint="eastAsia" w:ascii="Times New Roman" w:hAnsi="Times New Roman" w:eastAsia="华文仿宋" w:cs="Times New Roman"/>
          <w:kern w:val="2"/>
          <w:sz w:val="28"/>
          <w:szCs w:val="28"/>
          <w:lang w:bidi="ar"/>
        </w:rPr>
        <w:t>.2.1</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cs="华文仿宋"/>
          <w:kern w:val="0"/>
          <w:sz w:val="28"/>
          <w:szCs w:val="28"/>
          <w:lang w:val="en-US" w:eastAsia="zh-CN"/>
        </w:rPr>
        <w:t>中，点击【明细打印】按钮，页面跳转列表弹窗</w:t>
      </w:r>
      <w:r>
        <w:rPr>
          <w:rFonts w:hint="eastAsia" w:ascii="华文仿宋" w:hAnsi="华文仿宋" w:eastAsia="华文仿宋" w:cs="华文仿宋"/>
          <w:kern w:val="0"/>
          <w:sz w:val="28"/>
          <w:szCs w:val="28"/>
        </w:rPr>
        <w:t>（如</w:t>
      </w:r>
      <w:r>
        <w:rPr>
          <w:rFonts w:hint="eastAsia" w:ascii="华文仿宋" w:hAnsi="华文仿宋" w:eastAsia="华文仿宋" w:cs="华文仿宋"/>
          <w:kern w:val="0"/>
          <w:sz w:val="28"/>
          <w:szCs w:val="28"/>
        </w:rPr>
        <w:fldChar w:fldCharType="begin"/>
      </w:r>
      <w:r>
        <w:rPr>
          <w:rFonts w:hint="eastAsia" w:ascii="华文仿宋" w:hAnsi="华文仿宋" w:eastAsia="华文仿宋" w:cs="华文仿宋"/>
          <w:kern w:val="0"/>
          <w:sz w:val="28"/>
          <w:szCs w:val="28"/>
        </w:rPr>
        <w:instrText xml:space="preserve"> REF _Ref4664 \h </w:instrText>
      </w:r>
      <w:r>
        <w:rPr>
          <w:rFonts w:ascii="华文仿宋" w:hAnsi="华文仿宋" w:eastAsia="华文仿宋" w:cs="华文仿宋"/>
          <w:kern w:val="0"/>
          <w:sz w:val="28"/>
          <w:szCs w:val="28"/>
        </w:rPr>
        <w:instrText xml:space="preserve"> \* MERGEFORMAT </w:instrText>
      </w:r>
      <w:r>
        <w:rPr>
          <w:rFonts w:hint="eastAsia" w:ascii="华文仿宋" w:hAnsi="华文仿宋" w:eastAsia="华文仿宋" w:cs="华文仿宋"/>
          <w:kern w:val="0"/>
          <w:sz w:val="28"/>
          <w:szCs w:val="28"/>
        </w:rPr>
        <w:fldChar w:fldCharType="separate"/>
      </w:r>
      <w:r>
        <w:rPr>
          <w:rFonts w:hint="eastAsia" w:ascii="华文仿宋" w:hAnsi="华文仿宋" w:eastAsia="华文仿宋" w:cs="华文仿宋"/>
          <w:kern w:val="0"/>
          <w:sz w:val="28"/>
          <w:szCs w:val="28"/>
        </w:rPr>
        <w:t>图</w:t>
      </w:r>
      <w:r>
        <w:rPr>
          <w:rFonts w:hint="eastAsia" w:ascii="Times New Roman" w:hAnsi="Times New Roman" w:eastAsia="华文仿宋" w:cs="Times New Roman"/>
          <w:kern w:val="2"/>
          <w:sz w:val="28"/>
          <w:szCs w:val="28"/>
          <w:lang w:val="en-US" w:eastAsia="zh-CN" w:bidi="ar"/>
        </w:rPr>
        <w:t>8.6</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4</w:t>
      </w:r>
      <w:r>
        <w:rPr>
          <w:rFonts w:hint="eastAsia" w:ascii="华文仿宋" w:hAnsi="华文仿宋" w:eastAsia="华文仿宋" w:cs="华文仿宋"/>
          <w:kern w:val="0"/>
          <w:sz w:val="28"/>
          <w:szCs w:val="28"/>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val="en-US" w:eastAsia="zh-CN"/>
        </w:rPr>
        <w:t>。点击【下载/打印】按钮可以进入打印预览页并打印（</w:t>
      </w:r>
      <w:r>
        <w:rPr>
          <w:rFonts w:hint="eastAsia" w:ascii="华文仿宋" w:hAnsi="华文仿宋" w:eastAsia="华文仿宋" w:cs="华文仿宋"/>
          <w:kern w:val="0"/>
          <w:sz w:val="28"/>
          <w:szCs w:val="28"/>
        </w:rPr>
        <w:t>如</w:t>
      </w:r>
      <w:r>
        <w:rPr>
          <w:rFonts w:hint="eastAsia" w:ascii="Times New Roman" w:hAnsi="Times New Roman" w:eastAsia="华文仿宋" w:cs="Times New Roman"/>
          <w:kern w:val="2"/>
          <w:sz w:val="28"/>
          <w:szCs w:val="28"/>
          <w:lang w:bidi="ar"/>
        </w:rPr>
        <w:fldChar w:fldCharType="begin"/>
      </w:r>
      <w:r>
        <w:rPr>
          <w:rFonts w:hint="eastAsia" w:ascii="Times New Roman" w:hAnsi="Times New Roman" w:eastAsia="华文仿宋" w:cs="Times New Roman"/>
          <w:kern w:val="2"/>
          <w:sz w:val="28"/>
          <w:szCs w:val="28"/>
          <w:lang w:bidi="ar"/>
        </w:rPr>
        <w:instrText xml:space="preserve"> REF _Ref4664 \h  \* MERGEFORMAT </w:instrText>
      </w:r>
      <w:r>
        <w:rPr>
          <w:rFonts w:hint="eastAsia" w:ascii="Times New Roman" w:hAnsi="Times New Roman" w:eastAsia="华文仿宋" w:cs="Times New Roman"/>
          <w:kern w:val="2"/>
          <w:sz w:val="28"/>
          <w:szCs w:val="28"/>
          <w:lang w:bidi="ar"/>
        </w:rPr>
        <w:fldChar w:fldCharType="separate"/>
      </w:r>
      <w:r>
        <w:rPr>
          <w:rFonts w:hint="eastAsia" w:ascii="Times New Roman" w:hAnsi="Times New Roman" w:eastAsia="华文仿宋" w:cs="Times New Roman"/>
          <w:kern w:val="2"/>
          <w:sz w:val="28"/>
          <w:szCs w:val="28"/>
          <w:lang w:bidi="ar"/>
        </w:rPr>
        <w:t>图</w:t>
      </w:r>
      <w:r>
        <w:rPr>
          <w:rFonts w:hint="eastAsia" w:ascii="Times New Roman" w:hAnsi="Times New Roman" w:eastAsia="华文仿宋" w:cs="Times New Roman"/>
          <w:kern w:val="2"/>
          <w:sz w:val="28"/>
          <w:szCs w:val="28"/>
          <w:lang w:val="en-US" w:eastAsia="zh-CN" w:bidi="ar"/>
        </w:rPr>
        <w:t>8.6</w:t>
      </w:r>
      <w:r>
        <w:rPr>
          <w:rFonts w:hint="eastAsia" w:ascii="Times New Roman" w:hAnsi="Times New Roman" w:eastAsia="华文仿宋" w:cs="Times New Roman"/>
          <w:kern w:val="2"/>
          <w:sz w:val="28"/>
          <w:szCs w:val="28"/>
          <w:lang w:bidi="ar"/>
        </w:rPr>
        <w:t>.2.</w:t>
      </w:r>
      <w:r>
        <w:rPr>
          <w:rFonts w:hint="eastAsia" w:ascii="Times New Roman" w:hAnsi="Times New Roman" w:eastAsia="华文仿宋" w:cs="Times New Roman"/>
          <w:kern w:val="2"/>
          <w:sz w:val="28"/>
          <w:szCs w:val="28"/>
          <w:lang w:val="en-US" w:eastAsia="zh-CN" w:bidi="ar"/>
        </w:rPr>
        <w:t>5</w:t>
      </w:r>
      <w:r>
        <w:rPr>
          <w:rFonts w:hint="eastAsia" w:ascii="Times New Roman" w:hAnsi="Times New Roman" w:eastAsia="华文仿宋" w:cs="Times New Roman"/>
          <w:kern w:val="2"/>
          <w:sz w:val="28"/>
          <w:szCs w:val="28"/>
          <w:lang w:bidi="ar"/>
        </w:rPr>
        <w:fldChar w:fldCharType="end"/>
      </w:r>
      <w:r>
        <w:rPr>
          <w:rFonts w:hint="eastAsia" w:ascii="华文仿宋" w:hAnsi="华文仿宋" w:eastAsia="华文仿宋" w:cs="华文仿宋"/>
          <w:kern w:val="0"/>
          <w:sz w:val="28"/>
          <w:szCs w:val="28"/>
        </w:rPr>
        <w:t>所示</w:t>
      </w:r>
      <w:r>
        <w:rPr>
          <w:rFonts w:hint="eastAsia" w:ascii="华文仿宋" w:hAnsi="华文仿宋" w:eastAsia="华文仿宋" w:cs="华文仿宋"/>
          <w:kern w:val="0"/>
          <w:sz w:val="28"/>
          <w:szCs w:val="28"/>
          <w:lang w:eastAsia="zh-CN"/>
        </w:rPr>
        <w:t>）。</w:t>
      </w:r>
    </w:p>
    <w:p>
      <w:pPr>
        <w:ind w:firstLine="0" w:firstLineChars="0"/>
        <w:jc w:val="center"/>
      </w:pPr>
      <w:r>
        <w:drawing>
          <wp:inline distT="0" distB="0" distL="114300" distR="114300">
            <wp:extent cx="5270500" cy="2931160"/>
            <wp:effectExtent l="0" t="0" r="2540" b="10160"/>
            <wp:docPr id="1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9"/>
                    <pic:cNvPicPr>
                      <a:picLocks noChangeAspect="1"/>
                    </pic:cNvPicPr>
                  </pic:nvPicPr>
                  <pic:blipFill>
                    <a:blip r:embed="rId167"/>
                    <a:stretch>
                      <a:fillRect/>
                    </a:stretch>
                  </pic:blipFill>
                  <pic:spPr>
                    <a:xfrm>
                      <a:off x="0" y="0"/>
                      <a:ext cx="5270500" cy="2931160"/>
                    </a:xfrm>
                    <a:prstGeom prst="rect">
                      <a:avLst/>
                    </a:prstGeom>
                    <a:noFill/>
                    <a:ln>
                      <a:noFill/>
                    </a:ln>
                  </pic:spPr>
                </pic:pic>
              </a:graphicData>
            </a:graphic>
          </wp:inline>
        </w:drawing>
      </w:r>
    </w:p>
    <w:p>
      <w:pPr>
        <w:pStyle w:val="2"/>
        <w:spacing w:before="157" w:beforeLines="50" w:after="0" w:afterLines="0" w:line="240" w:lineRule="auto"/>
        <w:ind w:firstLine="0" w:firstLineChars="0"/>
        <w:jc w:val="cente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8.6</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4结息凭单打印-明细列表弹窗</w:t>
      </w:r>
    </w:p>
    <w:p>
      <w:pPr>
        <w:ind w:firstLine="0" w:firstLineChars="0"/>
        <w:jc w:val="center"/>
      </w:pPr>
      <w:r>
        <w:drawing>
          <wp:inline distT="0" distB="0" distL="114300" distR="114300">
            <wp:extent cx="2997835" cy="4308475"/>
            <wp:effectExtent l="0" t="0" r="4445" b="4445"/>
            <wp:docPr id="2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0"/>
                    <pic:cNvPicPr>
                      <a:picLocks noChangeAspect="1"/>
                    </pic:cNvPicPr>
                  </pic:nvPicPr>
                  <pic:blipFill>
                    <a:blip r:embed="rId168"/>
                    <a:stretch>
                      <a:fillRect/>
                    </a:stretch>
                  </pic:blipFill>
                  <pic:spPr>
                    <a:xfrm>
                      <a:off x="0" y="0"/>
                      <a:ext cx="2997835" cy="4308475"/>
                    </a:xfrm>
                    <a:prstGeom prst="rect">
                      <a:avLst/>
                    </a:prstGeom>
                    <a:noFill/>
                    <a:ln>
                      <a:noFill/>
                    </a:ln>
                  </pic:spPr>
                </pic:pic>
              </a:graphicData>
            </a:graphic>
          </wp:inline>
        </w:drawing>
      </w:r>
    </w:p>
    <w:p>
      <w:pPr>
        <w:pStyle w:val="2"/>
        <w:spacing w:before="157" w:beforeLines="50" w:after="0" w:afterLines="0" w:line="240" w:lineRule="auto"/>
        <w:ind w:firstLine="0" w:firstLineChars="0"/>
        <w:jc w:val="center"/>
        <w:rPr>
          <w:rFonts w:hint="eastAsia"/>
          <w:lang w:val="en-US" w:eastAsia="zh-CN"/>
        </w:rPr>
      </w:pPr>
      <w:r>
        <w:rPr>
          <w:rFonts w:hint="eastAsia" w:ascii="黑体" w:hAnsi="黑体" w:eastAsia="黑体" w:cs="黑体"/>
        </w:rPr>
        <w:t>图</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lang w:val="en-US" w:eastAsia="zh-CN"/>
        </w:rPr>
        <w:t>8.6</w:t>
      </w:r>
      <w:r>
        <w:rPr>
          <w:rFonts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5结息凭单打印-明细预览页</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8851365"/>
      <w:docPartObj>
        <w:docPartGallery w:val="autotext"/>
      </w:docPartObj>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tabs>
        <w:tab w:val="left" w:pos="1215"/>
        <w:tab w:val="left" w:pos="3330"/>
        <w:tab w:val="left" w:pos="3615"/>
        <w:tab w:val="clear" w:pos="4153"/>
        <w:tab w:val="clear" w:pos="8306"/>
      </w:tabs>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rFonts w:hint="eastAsia"/>
      </w:rPr>
      <w:t>北京市住宅专项维修资金系统操作手册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hint="eastAsia"/>
      </w:rPr>
    </w:pPr>
    <w:r>
      <w:rPr>
        <w:rFonts w:hint="eastAsia"/>
      </w:rPr>
      <w:t>北京市住宅专项维修资金系统操作手册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9091B6"/>
    <w:multiLevelType w:val="singleLevel"/>
    <w:tmpl w:val="C69091B6"/>
    <w:lvl w:ilvl="0" w:tentative="0">
      <w:start w:val="1"/>
      <w:numFmt w:val="lowerLetter"/>
      <w:lvlText w:val="%1."/>
      <w:lvlJc w:val="left"/>
      <w:pPr>
        <w:ind w:left="425" w:hanging="425"/>
      </w:pPr>
      <w:rPr>
        <w:rFonts w:hint="default"/>
      </w:rPr>
    </w:lvl>
  </w:abstractNum>
  <w:abstractNum w:abstractNumId="1">
    <w:nsid w:val="C7DC565E"/>
    <w:multiLevelType w:val="singleLevel"/>
    <w:tmpl w:val="C7DC565E"/>
    <w:lvl w:ilvl="0" w:tentative="0">
      <w:start w:val="1"/>
      <w:numFmt w:val="decimal"/>
      <w:suff w:val="nothing"/>
      <w:lvlText w:val="（%1）"/>
      <w:lvlJc w:val="left"/>
    </w:lvl>
  </w:abstractNum>
  <w:abstractNum w:abstractNumId="2">
    <w:nsid w:val="2019067C"/>
    <w:multiLevelType w:val="multilevel"/>
    <w:tmpl w:val="2019067C"/>
    <w:lvl w:ilvl="0" w:tentative="0">
      <w:start w:val="1"/>
      <w:numFmt w:val="decimal"/>
      <w:pStyle w:val="3"/>
      <w:suff w:val="space"/>
      <w:lvlText w:val="%1"/>
      <w:lvlJc w:val="left"/>
      <w:pPr>
        <w:ind w:left="0" w:firstLine="0"/>
      </w:pPr>
      <w:rPr>
        <w:rFonts w:hint="eastAsia" w:ascii="仿宋" w:hAnsi="仿宋" w:eastAsia="仿宋"/>
      </w:rPr>
    </w:lvl>
    <w:lvl w:ilvl="1" w:tentative="0">
      <w:start w:val="1"/>
      <w:numFmt w:val="decimal"/>
      <w:pStyle w:val="4"/>
      <w:suff w:val="space"/>
      <w:lvlText w:val="%1.%2"/>
      <w:lvlJc w:val="left"/>
      <w:pPr>
        <w:ind w:left="0" w:firstLine="0"/>
      </w:pPr>
      <w:rPr>
        <w:rFonts w:hint="eastAsia" w:ascii="仿宋_GB2312" w:eastAsia="仿宋_GB2312" w:cs="Times New Roman"/>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suff w:val="space"/>
      <w:lvlText w:val="%1.%2.%3"/>
      <w:lvlJc w:val="left"/>
      <w:pPr>
        <w:ind w:left="0" w:firstLine="0"/>
      </w:pPr>
      <w:rPr>
        <w:rFonts w:hint="eastAsia" w:ascii="仿宋_GB2312" w:eastAsia="仿宋_GB2312"/>
      </w:rPr>
    </w:lvl>
    <w:lvl w:ilvl="3" w:tentative="0">
      <w:start w:val="1"/>
      <w:numFmt w:val="decimal"/>
      <w:pStyle w:val="6"/>
      <w:suff w:val="space"/>
      <w:lvlText w:val="%1.%2.%3.%4"/>
      <w:lvlJc w:val="left"/>
      <w:pPr>
        <w:ind w:left="630" w:firstLine="0"/>
      </w:pPr>
      <w:rPr>
        <w:rFonts w:hint="eastAsia" w:ascii="仿宋_GB2312" w:eastAsia="仿宋_GB2312"/>
        <w:b/>
      </w:rPr>
    </w:lvl>
    <w:lvl w:ilvl="4" w:tentative="0">
      <w:start w:val="1"/>
      <w:numFmt w:val="decimal"/>
      <w:pStyle w:val="7"/>
      <w:suff w:val="space"/>
      <w:lvlText w:val="%1.%2.%3.%4.%5"/>
      <w:lvlJc w:val="left"/>
      <w:pPr>
        <w:ind w:left="0" w:firstLine="0"/>
      </w:pPr>
      <w:rPr>
        <w:rFonts w:hint="eastAsia"/>
      </w:rPr>
    </w:lvl>
    <w:lvl w:ilvl="5" w:tentative="0">
      <w:start w:val="1"/>
      <w:numFmt w:val="decimal"/>
      <w:pStyle w:val="8"/>
      <w:suff w:val="space"/>
      <w:lvlText w:val="%1.%2.%3.%4.%5.%6"/>
      <w:lvlJc w:val="left"/>
      <w:pPr>
        <w:ind w:left="0" w:firstLine="0"/>
      </w:pPr>
      <w:rPr>
        <w:rFonts w:hint="eastAsia"/>
      </w:rPr>
    </w:lvl>
    <w:lvl w:ilvl="6" w:tentative="0">
      <w:start w:val="1"/>
      <w:numFmt w:val="decimal"/>
      <w:pStyle w:val="9"/>
      <w:lvlText w:val="%1.%2.%3.%4.%5.%6.%7"/>
      <w:lvlJc w:val="left"/>
      <w:pPr>
        <w:ind w:left="0" w:firstLine="0"/>
      </w:pPr>
      <w:rPr>
        <w:rFonts w:hint="eastAsia"/>
      </w:rPr>
    </w:lvl>
    <w:lvl w:ilvl="7" w:tentative="0">
      <w:start w:val="1"/>
      <w:numFmt w:val="decimal"/>
      <w:pStyle w:val="10"/>
      <w:lvlText w:val="(%8)"/>
      <w:lvlJc w:val="left"/>
      <w:pPr>
        <w:ind w:left="1135"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8" w:tentative="0">
      <w:start w:val="1"/>
      <w:numFmt w:val="decimal"/>
      <w:pStyle w:val="11"/>
      <w:lvlText w:val="%9)"/>
      <w:lvlJc w:val="left"/>
      <w:pPr>
        <w:ind w:left="0" w:firstLine="0"/>
      </w:pPr>
      <w:rPr>
        <w:rFonts w:hint="eastAsia"/>
      </w:rPr>
    </w:lvl>
  </w:abstractNum>
  <w:abstractNum w:abstractNumId="3">
    <w:nsid w:val="7C2D37B8"/>
    <w:multiLevelType w:val="singleLevel"/>
    <w:tmpl w:val="7C2D37B8"/>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xY2RjOTZkYWVhZjkzYjQ0Y2Q5YmQzODViNzBlN2UifQ=="/>
  </w:docVars>
  <w:rsids>
    <w:rsidRoot w:val="00172A27"/>
    <w:rsid w:val="00060A4C"/>
    <w:rsid w:val="0007769E"/>
    <w:rsid w:val="000875BB"/>
    <w:rsid w:val="000A634A"/>
    <w:rsid w:val="000D3B15"/>
    <w:rsid w:val="00123FFA"/>
    <w:rsid w:val="00135135"/>
    <w:rsid w:val="00153C2D"/>
    <w:rsid w:val="00170520"/>
    <w:rsid w:val="00172A27"/>
    <w:rsid w:val="00186A37"/>
    <w:rsid w:val="00186AFE"/>
    <w:rsid w:val="001A41CD"/>
    <w:rsid w:val="001C756C"/>
    <w:rsid w:val="002458E5"/>
    <w:rsid w:val="00260909"/>
    <w:rsid w:val="00266AE6"/>
    <w:rsid w:val="002B16EA"/>
    <w:rsid w:val="002D7946"/>
    <w:rsid w:val="002F6956"/>
    <w:rsid w:val="00363A2F"/>
    <w:rsid w:val="0038782F"/>
    <w:rsid w:val="003B7FCE"/>
    <w:rsid w:val="003F782C"/>
    <w:rsid w:val="004F39D9"/>
    <w:rsid w:val="00504771"/>
    <w:rsid w:val="0056324E"/>
    <w:rsid w:val="00566F14"/>
    <w:rsid w:val="005802A3"/>
    <w:rsid w:val="0062157D"/>
    <w:rsid w:val="00635008"/>
    <w:rsid w:val="00667120"/>
    <w:rsid w:val="0067474D"/>
    <w:rsid w:val="006749EA"/>
    <w:rsid w:val="006B3056"/>
    <w:rsid w:val="006C465B"/>
    <w:rsid w:val="006F58F6"/>
    <w:rsid w:val="00721B2C"/>
    <w:rsid w:val="00731477"/>
    <w:rsid w:val="0076573E"/>
    <w:rsid w:val="007A66AC"/>
    <w:rsid w:val="007E4205"/>
    <w:rsid w:val="0081286A"/>
    <w:rsid w:val="00815243"/>
    <w:rsid w:val="008660AC"/>
    <w:rsid w:val="0086647C"/>
    <w:rsid w:val="008F3246"/>
    <w:rsid w:val="0091235A"/>
    <w:rsid w:val="00914948"/>
    <w:rsid w:val="00972893"/>
    <w:rsid w:val="009A7B48"/>
    <w:rsid w:val="009E6F2C"/>
    <w:rsid w:val="00A2219D"/>
    <w:rsid w:val="00A4160A"/>
    <w:rsid w:val="00A72189"/>
    <w:rsid w:val="00A856C5"/>
    <w:rsid w:val="00A8769D"/>
    <w:rsid w:val="00AD17CA"/>
    <w:rsid w:val="00B05F8F"/>
    <w:rsid w:val="00B40E42"/>
    <w:rsid w:val="00B64E83"/>
    <w:rsid w:val="00BA52F7"/>
    <w:rsid w:val="00BE1BF0"/>
    <w:rsid w:val="00C23E90"/>
    <w:rsid w:val="00C30D4E"/>
    <w:rsid w:val="00C72941"/>
    <w:rsid w:val="00C83EC5"/>
    <w:rsid w:val="00C86383"/>
    <w:rsid w:val="00CD2A0B"/>
    <w:rsid w:val="00D32704"/>
    <w:rsid w:val="00D56372"/>
    <w:rsid w:val="00E038CD"/>
    <w:rsid w:val="00E46950"/>
    <w:rsid w:val="00EB0171"/>
    <w:rsid w:val="00EB3550"/>
    <w:rsid w:val="00F17D64"/>
    <w:rsid w:val="00FD7D34"/>
    <w:rsid w:val="0106224A"/>
    <w:rsid w:val="0155648B"/>
    <w:rsid w:val="02657864"/>
    <w:rsid w:val="02E64D83"/>
    <w:rsid w:val="030A1C36"/>
    <w:rsid w:val="03FE41F8"/>
    <w:rsid w:val="044A0D45"/>
    <w:rsid w:val="045C43DF"/>
    <w:rsid w:val="046B77B0"/>
    <w:rsid w:val="051F457C"/>
    <w:rsid w:val="05341DD6"/>
    <w:rsid w:val="05481CFA"/>
    <w:rsid w:val="055F7937"/>
    <w:rsid w:val="05BB24F7"/>
    <w:rsid w:val="061B3F18"/>
    <w:rsid w:val="066E2698"/>
    <w:rsid w:val="06782196"/>
    <w:rsid w:val="068A091C"/>
    <w:rsid w:val="07145E0F"/>
    <w:rsid w:val="0747105D"/>
    <w:rsid w:val="07F04762"/>
    <w:rsid w:val="08301092"/>
    <w:rsid w:val="088C3CD7"/>
    <w:rsid w:val="08DC6607"/>
    <w:rsid w:val="08E604B7"/>
    <w:rsid w:val="08F71A98"/>
    <w:rsid w:val="0A062EB5"/>
    <w:rsid w:val="0A0C6332"/>
    <w:rsid w:val="0A431562"/>
    <w:rsid w:val="0B264559"/>
    <w:rsid w:val="0BA07937"/>
    <w:rsid w:val="0BC418AF"/>
    <w:rsid w:val="0BE65DF4"/>
    <w:rsid w:val="0C6370A0"/>
    <w:rsid w:val="0D3F105F"/>
    <w:rsid w:val="0D4B4161"/>
    <w:rsid w:val="0D830B6A"/>
    <w:rsid w:val="0FFF3E11"/>
    <w:rsid w:val="10453AEB"/>
    <w:rsid w:val="10CA7A92"/>
    <w:rsid w:val="119D74EB"/>
    <w:rsid w:val="12D37B0D"/>
    <w:rsid w:val="13061342"/>
    <w:rsid w:val="13216E23"/>
    <w:rsid w:val="133236CD"/>
    <w:rsid w:val="13477178"/>
    <w:rsid w:val="144D60D7"/>
    <w:rsid w:val="15115A29"/>
    <w:rsid w:val="15A80C52"/>
    <w:rsid w:val="163A1DD8"/>
    <w:rsid w:val="16E96798"/>
    <w:rsid w:val="17A0154D"/>
    <w:rsid w:val="18131D1F"/>
    <w:rsid w:val="18463909"/>
    <w:rsid w:val="18AB01A9"/>
    <w:rsid w:val="195B16D1"/>
    <w:rsid w:val="198B5E29"/>
    <w:rsid w:val="199A0852"/>
    <w:rsid w:val="1A407857"/>
    <w:rsid w:val="1AE30DE1"/>
    <w:rsid w:val="1AE46C56"/>
    <w:rsid w:val="1C2C1E21"/>
    <w:rsid w:val="1C427076"/>
    <w:rsid w:val="1CE6619C"/>
    <w:rsid w:val="1D0E7922"/>
    <w:rsid w:val="1D174172"/>
    <w:rsid w:val="1D4632FE"/>
    <w:rsid w:val="1D5A219E"/>
    <w:rsid w:val="1E552E15"/>
    <w:rsid w:val="1EB50D32"/>
    <w:rsid w:val="1F234F3D"/>
    <w:rsid w:val="1FA94D17"/>
    <w:rsid w:val="201A0B05"/>
    <w:rsid w:val="222E52D6"/>
    <w:rsid w:val="22A21592"/>
    <w:rsid w:val="22DA1DB7"/>
    <w:rsid w:val="22DD42B1"/>
    <w:rsid w:val="24AC09DF"/>
    <w:rsid w:val="25D8147C"/>
    <w:rsid w:val="262E466F"/>
    <w:rsid w:val="268F207C"/>
    <w:rsid w:val="27591370"/>
    <w:rsid w:val="27BC3A0D"/>
    <w:rsid w:val="29C64ACD"/>
    <w:rsid w:val="2A033163"/>
    <w:rsid w:val="2B361A42"/>
    <w:rsid w:val="2B3D0F32"/>
    <w:rsid w:val="2BF962AD"/>
    <w:rsid w:val="2C434571"/>
    <w:rsid w:val="2CA45483"/>
    <w:rsid w:val="2D0273CD"/>
    <w:rsid w:val="2D8017AD"/>
    <w:rsid w:val="2DB011F9"/>
    <w:rsid w:val="2E383E35"/>
    <w:rsid w:val="2F147288"/>
    <w:rsid w:val="2F450334"/>
    <w:rsid w:val="2F5C1E7D"/>
    <w:rsid w:val="2F796A14"/>
    <w:rsid w:val="2F7B7F10"/>
    <w:rsid w:val="305B25FA"/>
    <w:rsid w:val="30C74DA4"/>
    <w:rsid w:val="31261472"/>
    <w:rsid w:val="3269517F"/>
    <w:rsid w:val="33413010"/>
    <w:rsid w:val="33CD7C94"/>
    <w:rsid w:val="34335DB9"/>
    <w:rsid w:val="359009FB"/>
    <w:rsid w:val="36062A6B"/>
    <w:rsid w:val="368251E2"/>
    <w:rsid w:val="37DE5178"/>
    <w:rsid w:val="389B5876"/>
    <w:rsid w:val="39900FC9"/>
    <w:rsid w:val="3A9B7C26"/>
    <w:rsid w:val="3AD44EE6"/>
    <w:rsid w:val="3B543CDD"/>
    <w:rsid w:val="3B6E5043"/>
    <w:rsid w:val="3E2D7B93"/>
    <w:rsid w:val="3E877045"/>
    <w:rsid w:val="3EA7621B"/>
    <w:rsid w:val="3F2B1CC7"/>
    <w:rsid w:val="3FC239F4"/>
    <w:rsid w:val="3FFE736A"/>
    <w:rsid w:val="40C97531"/>
    <w:rsid w:val="40E045E4"/>
    <w:rsid w:val="430508B2"/>
    <w:rsid w:val="43762FDE"/>
    <w:rsid w:val="438B1243"/>
    <w:rsid w:val="447A586F"/>
    <w:rsid w:val="449B344E"/>
    <w:rsid w:val="44D501A2"/>
    <w:rsid w:val="45902EEF"/>
    <w:rsid w:val="45A05121"/>
    <w:rsid w:val="45BA2522"/>
    <w:rsid w:val="461E3641"/>
    <w:rsid w:val="47B52324"/>
    <w:rsid w:val="48166B3E"/>
    <w:rsid w:val="49284959"/>
    <w:rsid w:val="49641B2B"/>
    <w:rsid w:val="49B20AE8"/>
    <w:rsid w:val="4A6D0E1C"/>
    <w:rsid w:val="4B6A779E"/>
    <w:rsid w:val="4B7F4B5B"/>
    <w:rsid w:val="4B971BB2"/>
    <w:rsid w:val="4B9F32EE"/>
    <w:rsid w:val="4BB500BC"/>
    <w:rsid w:val="4BE7199D"/>
    <w:rsid w:val="4C265DC8"/>
    <w:rsid w:val="4C530973"/>
    <w:rsid w:val="4C6F41FE"/>
    <w:rsid w:val="4C8F6EBF"/>
    <w:rsid w:val="4CBE6E18"/>
    <w:rsid w:val="4CCB4186"/>
    <w:rsid w:val="4DF5333F"/>
    <w:rsid w:val="4F517198"/>
    <w:rsid w:val="4F5C3F74"/>
    <w:rsid w:val="4F842DFC"/>
    <w:rsid w:val="502D711A"/>
    <w:rsid w:val="5047331D"/>
    <w:rsid w:val="507F3E0C"/>
    <w:rsid w:val="508B07C9"/>
    <w:rsid w:val="50994068"/>
    <w:rsid w:val="50B11AF9"/>
    <w:rsid w:val="516E326B"/>
    <w:rsid w:val="51826FF2"/>
    <w:rsid w:val="51B95DD9"/>
    <w:rsid w:val="528D0921"/>
    <w:rsid w:val="5323247E"/>
    <w:rsid w:val="53647585"/>
    <w:rsid w:val="543C1362"/>
    <w:rsid w:val="546B1FBF"/>
    <w:rsid w:val="549E7FC1"/>
    <w:rsid w:val="55590643"/>
    <w:rsid w:val="55AA2FBB"/>
    <w:rsid w:val="561532DD"/>
    <w:rsid w:val="56466840"/>
    <w:rsid w:val="56535855"/>
    <w:rsid w:val="57797B42"/>
    <w:rsid w:val="57CF5A3D"/>
    <w:rsid w:val="58F829BA"/>
    <w:rsid w:val="59550FA6"/>
    <w:rsid w:val="59E214DF"/>
    <w:rsid w:val="5A307F33"/>
    <w:rsid w:val="5AC626C7"/>
    <w:rsid w:val="5B4B48F9"/>
    <w:rsid w:val="5BAF0C65"/>
    <w:rsid w:val="5C4D723C"/>
    <w:rsid w:val="5D1A21DB"/>
    <w:rsid w:val="5D220DD1"/>
    <w:rsid w:val="5DFA05D8"/>
    <w:rsid w:val="5ECD2F86"/>
    <w:rsid w:val="5F925054"/>
    <w:rsid w:val="60AE62E1"/>
    <w:rsid w:val="61112B52"/>
    <w:rsid w:val="62C370C0"/>
    <w:rsid w:val="62D33B51"/>
    <w:rsid w:val="62F515E4"/>
    <w:rsid w:val="634076DF"/>
    <w:rsid w:val="63553527"/>
    <w:rsid w:val="6363310C"/>
    <w:rsid w:val="63FF3BFE"/>
    <w:rsid w:val="64990250"/>
    <w:rsid w:val="64BD0615"/>
    <w:rsid w:val="65352638"/>
    <w:rsid w:val="6628378A"/>
    <w:rsid w:val="678372CE"/>
    <w:rsid w:val="68B27D65"/>
    <w:rsid w:val="68C115CE"/>
    <w:rsid w:val="6907616E"/>
    <w:rsid w:val="694D2959"/>
    <w:rsid w:val="699851AD"/>
    <w:rsid w:val="69E70F1C"/>
    <w:rsid w:val="6A130CD7"/>
    <w:rsid w:val="6A4527F5"/>
    <w:rsid w:val="6B581F4B"/>
    <w:rsid w:val="6B623CC4"/>
    <w:rsid w:val="6BCF37D2"/>
    <w:rsid w:val="6BE61F07"/>
    <w:rsid w:val="6CDA1595"/>
    <w:rsid w:val="6D5011FE"/>
    <w:rsid w:val="6DAE1FFD"/>
    <w:rsid w:val="6EAB3BD4"/>
    <w:rsid w:val="6EDF75A7"/>
    <w:rsid w:val="6F991C7F"/>
    <w:rsid w:val="6FBE0525"/>
    <w:rsid w:val="6FE71691"/>
    <w:rsid w:val="70455963"/>
    <w:rsid w:val="70A13DE4"/>
    <w:rsid w:val="70E17439"/>
    <w:rsid w:val="71BD6F35"/>
    <w:rsid w:val="72550F5E"/>
    <w:rsid w:val="72C30BEB"/>
    <w:rsid w:val="733777E5"/>
    <w:rsid w:val="7378428E"/>
    <w:rsid w:val="73AB1F81"/>
    <w:rsid w:val="743F126F"/>
    <w:rsid w:val="744C5325"/>
    <w:rsid w:val="746B634C"/>
    <w:rsid w:val="75E654F2"/>
    <w:rsid w:val="7710063B"/>
    <w:rsid w:val="77C27899"/>
    <w:rsid w:val="78F9378E"/>
    <w:rsid w:val="79752516"/>
    <w:rsid w:val="7A3031E0"/>
    <w:rsid w:val="7A873DB7"/>
    <w:rsid w:val="7BC241E0"/>
    <w:rsid w:val="7EE74E08"/>
    <w:rsid w:val="7F295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numPr>
        <w:ilvl w:val="0"/>
        <w:numId w:val="1"/>
      </w:numPr>
      <w:spacing w:before="120" w:after="120" w:line="360" w:lineRule="auto"/>
      <w:jc w:val="left"/>
      <w:outlineLvl w:val="0"/>
    </w:pPr>
    <w:rPr>
      <w:rFonts w:ascii="Times New Roman" w:hAnsi="Times New Roman" w:eastAsia="宋体" w:cs="Times New Roman"/>
      <w:b/>
      <w:bCs/>
      <w:kern w:val="44"/>
      <w:sz w:val="28"/>
      <w:szCs w:val="44"/>
    </w:rPr>
  </w:style>
  <w:style w:type="paragraph" w:styleId="4">
    <w:name w:val="heading 2"/>
    <w:basedOn w:val="1"/>
    <w:next w:val="1"/>
    <w:link w:val="34"/>
    <w:qFormat/>
    <w:uiPriority w:val="0"/>
    <w:pPr>
      <w:numPr>
        <w:ilvl w:val="1"/>
        <w:numId w:val="1"/>
      </w:numPr>
      <w:spacing w:before="120" w:after="120" w:line="360" w:lineRule="auto"/>
      <w:jc w:val="left"/>
      <w:outlineLvl w:val="1"/>
    </w:pPr>
    <w:rPr>
      <w:rFonts w:ascii="Times New Roman" w:hAnsi="Times New Roman" w:eastAsia="仿宋_GB2312" w:cs="Times New Roman"/>
      <w:b/>
      <w:bCs/>
      <w:sz w:val="24"/>
      <w:szCs w:val="32"/>
    </w:rPr>
  </w:style>
  <w:style w:type="paragraph" w:styleId="5">
    <w:name w:val="heading 3"/>
    <w:basedOn w:val="1"/>
    <w:next w:val="1"/>
    <w:link w:val="35"/>
    <w:qFormat/>
    <w:uiPriority w:val="9"/>
    <w:pPr>
      <w:numPr>
        <w:ilvl w:val="2"/>
        <w:numId w:val="1"/>
      </w:numPr>
      <w:spacing w:before="120" w:after="120"/>
      <w:jc w:val="left"/>
      <w:outlineLvl w:val="2"/>
    </w:pPr>
    <w:rPr>
      <w:rFonts w:ascii="Times New Roman" w:hAnsi="Times New Roman" w:eastAsia="仿宋_GB2312" w:cs="Times New Roman"/>
      <w:b/>
      <w:bCs/>
      <w:sz w:val="24"/>
      <w:szCs w:val="32"/>
    </w:rPr>
  </w:style>
  <w:style w:type="paragraph" w:styleId="6">
    <w:name w:val="heading 4"/>
    <w:basedOn w:val="1"/>
    <w:next w:val="1"/>
    <w:link w:val="36"/>
    <w:qFormat/>
    <w:uiPriority w:val="9"/>
    <w:pPr>
      <w:numPr>
        <w:ilvl w:val="3"/>
        <w:numId w:val="1"/>
      </w:numPr>
      <w:spacing w:before="120" w:after="120"/>
      <w:jc w:val="left"/>
      <w:outlineLvl w:val="3"/>
    </w:pPr>
    <w:rPr>
      <w:rFonts w:ascii="Times New Roman" w:hAnsi="Times New Roman" w:eastAsia="仿宋_GB2312" w:cs="Times New Roman"/>
      <w:b/>
      <w:bCs/>
      <w:sz w:val="24"/>
      <w:szCs w:val="28"/>
    </w:rPr>
  </w:style>
  <w:style w:type="paragraph" w:styleId="7">
    <w:name w:val="heading 5"/>
    <w:basedOn w:val="1"/>
    <w:next w:val="1"/>
    <w:link w:val="37"/>
    <w:qFormat/>
    <w:uiPriority w:val="9"/>
    <w:pPr>
      <w:numPr>
        <w:ilvl w:val="4"/>
        <w:numId w:val="1"/>
      </w:numPr>
      <w:spacing w:before="120" w:after="120"/>
      <w:jc w:val="left"/>
      <w:outlineLvl w:val="4"/>
    </w:pPr>
    <w:rPr>
      <w:rFonts w:ascii="仿宋_GB2312" w:hAnsi="Verdana" w:eastAsia="仿宋_GB2312" w:cs="Times New Roman"/>
      <w:b/>
      <w:bCs/>
      <w:sz w:val="24"/>
      <w:szCs w:val="28"/>
    </w:rPr>
  </w:style>
  <w:style w:type="paragraph" w:styleId="8">
    <w:name w:val="heading 6"/>
    <w:basedOn w:val="1"/>
    <w:next w:val="1"/>
    <w:link w:val="38"/>
    <w:qFormat/>
    <w:uiPriority w:val="0"/>
    <w:pPr>
      <w:numPr>
        <w:ilvl w:val="5"/>
        <w:numId w:val="1"/>
      </w:numPr>
      <w:spacing w:before="120" w:after="120" w:line="300" w:lineRule="auto"/>
      <w:outlineLvl w:val="5"/>
    </w:pPr>
    <w:rPr>
      <w:rFonts w:ascii="Verdana" w:hAnsi="Verdana" w:eastAsia="仿宋_GB2312" w:cs="Times New Roman"/>
      <w:bCs/>
      <w:sz w:val="24"/>
      <w:szCs w:val="24"/>
    </w:rPr>
  </w:style>
  <w:style w:type="paragraph" w:styleId="9">
    <w:name w:val="heading 7"/>
    <w:basedOn w:val="1"/>
    <w:next w:val="1"/>
    <w:link w:val="39"/>
    <w:qFormat/>
    <w:uiPriority w:val="0"/>
    <w:pPr>
      <w:keepNext/>
      <w:keepLines/>
      <w:numPr>
        <w:ilvl w:val="6"/>
        <w:numId w:val="1"/>
      </w:numPr>
      <w:spacing w:before="240" w:beforeLines="10" w:after="64" w:afterLines="60" w:line="320" w:lineRule="auto"/>
      <w:outlineLvl w:val="6"/>
    </w:pPr>
    <w:rPr>
      <w:rFonts w:ascii="Calibri" w:hAnsi="Calibri" w:eastAsia="宋体" w:cs="Times New Roman"/>
      <w:b/>
      <w:bCs/>
      <w:sz w:val="24"/>
      <w:szCs w:val="24"/>
    </w:rPr>
  </w:style>
  <w:style w:type="paragraph" w:styleId="10">
    <w:name w:val="heading 8"/>
    <w:basedOn w:val="1"/>
    <w:next w:val="1"/>
    <w:link w:val="40"/>
    <w:qFormat/>
    <w:uiPriority w:val="0"/>
    <w:pPr>
      <w:numPr>
        <w:ilvl w:val="7"/>
        <w:numId w:val="1"/>
      </w:numPr>
      <w:spacing w:before="120" w:after="120"/>
      <w:ind w:left="100" w:leftChars="100"/>
      <w:outlineLvl w:val="7"/>
    </w:pPr>
    <w:rPr>
      <w:rFonts w:ascii="仿宋_GB2312" w:hAnsi="仿宋_GB2312" w:eastAsia="仿宋_GB2312" w:cs="Times New Roman"/>
      <w:sz w:val="24"/>
      <w:szCs w:val="24"/>
    </w:rPr>
  </w:style>
  <w:style w:type="paragraph" w:styleId="11">
    <w:name w:val="heading 9"/>
    <w:basedOn w:val="1"/>
    <w:next w:val="1"/>
    <w:link w:val="41"/>
    <w:qFormat/>
    <w:uiPriority w:val="0"/>
    <w:pPr>
      <w:numPr>
        <w:ilvl w:val="8"/>
        <w:numId w:val="1"/>
      </w:numPr>
      <w:spacing w:before="120" w:after="120"/>
      <w:ind w:left="200" w:leftChars="200"/>
      <w:outlineLvl w:val="8"/>
    </w:pPr>
    <w:rPr>
      <w:rFonts w:ascii="仿宋_GB2312" w:hAnsi="仿宋_GB2312" w:eastAsia="仿宋_GB2312" w:cs="Times New Roman"/>
      <w:sz w:val="24"/>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5"/>
    <w:unhideWhenUsed/>
    <w:qFormat/>
    <w:uiPriority w:val="99"/>
    <w:pPr>
      <w:spacing w:before="10" w:beforeLines="10" w:after="120" w:afterLines="60" w:line="415" w:lineRule="auto"/>
      <w:ind w:firstLine="200" w:firstLineChars="200"/>
    </w:pPr>
    <w:rPr>
      <w:rFonts w:ascii="Calibri" w:hAnsi="Calibri" w:eastAsia="宋体" w:cs="Times New Roman"/>
      <w:szCs w:val="21"/>
    </w:rPr>
  </w:style>
  <w:style w:type="paragraph" w:styleId="12">
    <w:name w:val="caption"/>
    <w:basedOn w:val="1"/>
    <w:next w:val="1"/>
    <w:link w:val="42"/>
    <w:qFormat/>
    <w:uiPriority w:val="99"/>
    <w:pPr>
      <w:spacing w:before="50" w:beforeLines="50" w:after="50" w:afterLines="50" w:line="360" w:lineRule="auto"/>
      <w:jc w:val="center"/>
    </w:pPr>
    <w:rPr>
      <w:rFonts w:ascii="仿宋_GB2312" w:hAnsi="仿宋_GB2312" w:eastAsia="仿宋_GB2312" w:cs="Calibri"/>
      <w:kern w:val="0"/>
      <w:szCs w:val="21"/>
    </w:rPr>
  </w:style>
  <w:style w:type="paragraph" w:styleId="13">
    <w:name w:val="annotation text"/>
    <w:basedOn w:val="1"/>
    <w:link w:val="55"/>
    <w:semiHidden/>
    <w:unhideWhenUsed/>
    <w:qFormat/>
    <w:uiPriority w:val="99"/>
    <w:pPr>
      <w:jc w:val="left"/>
    </w:pPr>
  </w:style>
  <w:style w:type="paragraph" w:styleId="14">
    <w:name w:val="Salutation"/>
    <w:basedOn w:val="1"/>
    <w:next w:val="1"/>
    <w:qFormat/>
    <w:uiPriority w:val="0"/>
  </w:style>
  <w:style w:type="paragraph" w:styleId="15">
    <w:name w:val="toc 3"/>
    <w:basedOn w:val="1"/>
    <w:next w:val="1"/>
    <w:unhideWhenUsed/>
    <w:qFormat/>
    <w:uiPriority w:val="39"/>
    <w:pPr>
      <w:ind w:left="840" w:leftChars="400"/>
    </w:pPr>
  </w:style>
  <w:style w:type="paragraph" w:styleId="16">
    <w:name w:val="footer"/>
    <w:basedOn w:val="1"/>
    <w:link w:val="29"/>
    <w:unhideWhenUsed/>
    <w:qFormat/>
    <w:uiPriority w:val="99"/>
    <w:pPr>
      <w:tabs>
        <w:tab w:val="center" w:pos="4153"/>
        <w:tab w:val="right" w:pos="8306"/>
      </w:tabs>
      <w:snapToGrid w:val="0"/>
      <w:jc w:val="left"/>
    </w:pPr>
    <w:rPr>
      <w:sz w:val="18"/>
      <w:szCs w:val="18"/>
    </w:rPr>
  </w:style>
  <w:style w:type="paragraph" w:styleId="17">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Normal (Web)"/>
    <w:basedOn w:val="1"/>
    <w:semiHidden/>
    <w:unhideWhenUsed/>
    <w:qFormat/>
    <w:uiPriority w:val="99"/>
    <w:rPr>
      <w:sz w:val="24"/>
    </w:rPr>
  </w:style>
  <w:style w:type="paragraph" w:styleId="21">
    <w:name w:val="annotation subject"/>
    <w:basedOn w:val="13"/>
    <w:next w:val="13"/>
    <w:link w:val="56"/>
    <w:semiHidden/>
    <w:unhideWhenUsed/>
    <w:qFormat/>
    <w:uiPriority w:val="99"/>
    <w:rPr>
      <w:b/>
      <w:bCs/>
    </w:rPr>
  </w:style>
  <w:style w:type="table" w:styleId="23">
    <w:name w:val="Table Grid"/>
    <w:basedOn w:val="22"/>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op w:val="single" w:color="000000" w:sz="4" w:space="0"/>
        <w:left w:val="single" w:color="000000" w:sz="4" w:space="0"/>
        <w:bottom w:val="single" w:color="000000" w:sz="4" w:space="0"/>
        <w:right w:val="single" w:color="000000" w:sz="4" w:space="0"/>
      </w:tcBorders>
    </w:tcPr>
  </w:style>
  <w:style w:type="character" w:styleId="25">
    <w:name w:val="FollowedHyperlink"/>
    <w:basedOn w:val="24"/>
    <w:semiHidden/>
    <w:unhideWhenUsed/>
    <w:qFormat/>
    <w:uiPriority w:val="99"/>
    <w:rPr>
      <w:color w:val="800080"/>
      <w:u w:val="single"/>
    </w:rPr>
  </w:style>
  <w:style w:type="character" w:styleId="26">
    <w:name w:val="Hyperlink"/>
    <w:basedOn w:val="24"/>
    <w:unhideWhenUsed/>
    <w:qFormat/>
    <w:uiPriority w:val="99"/>
    <w:rPr>
      <w:color w:val="0000FF"/>
      <w:u w:val="single"/>
    </w:rPr>
  </w:style>
  <w:style w:type="character" w:styleId="27">
    <w:name w:val="annotation reference"/>
    <w:basedOn w:val="24"/>
    <w:semiHidden/>
    <w:unhideWhenUsed/>
    <w:qFormat/>
    <w:uiPriority w:val="99"/>
    <w:rPr>
      <w:sz w:val="21"/>
      <w:szCs w:val="21"/>
    </w:rPr>
  </w:style>
  <w:style w:type="character" w:customStyle="1" w:styleId="28">
    <w:name w:val="页眉 字符"/>
    <w:basedOn w:val="24"/>
    <w:link w:val="17"/>
    <w:qFormat/>
    <w:uiPriority w:val="99"/>
    <w:rPr>
      <w:sz w:val="18"/>
      <w:szCs w:val="18"/>
    </w:rPr>
  </w:style>
  <w:style w:type="character" w:customStyle="1" w:styleId="29">
    <w:name w:val="页脚 字符"/>
    <w:basedOn w:val="24"/>
    <w:link w:val="16"/>
    <w:qFormat/>
    <w:uiPriority w:val="99"/>
    <w:rPr>
      <w:sz w:val="18"/>
      <w:szCs w:val="18"/>
    </w:rPr>
  </w:style>
  <w:style w:type="paragraph" w:styleId="30">
    <w:name w:val="List Paragraph"/>
    <w:basedOn w:val="1"/>
    <w:qFormat/>
    <w:uiPriority w:val="34"/>
    <w:pPr>
      <w:ind w:firstLine="420" w:firstLineChars="200"/>
    </w:pPr>
  </w:style>
  <w:style w:type="paragraph" w:customStyle="1" w:styleId="31">
    <w:name w:val="文档正文"/>
    <w:basedOn w:val="1"/>
    <w:link w:val="32"/>
    <w:qFormat/>
    <w:uiPriority w:val="0"/>
    <w:pPr>
      <w:spacing w:before="120" w:after="120" w:line="440" w:lineRule="exact"/>
      <w:ind w:left="100" w:leftChars="100" w:firstLine="200" w:firstLineChars="200"/>
    </w:pPr>
    <w:rPr>
      <w:rFonts w:ascii="仿宋_GB2312" w:hAnsi="仿宋_GB2312" w:eastAsia="仿宋_GB2312" w:cs="Times New Roman"/>
      <w:sz w:val="24"/>
      <w:szCs w:val="21"/>
    </w:rPr>
  </w:style>
  <w:style w:type="character" w:customStyle="1" w:styleId="32">
    <w:name w:val="文档正文 Char"/>
    <w:basedOn w:val="24"/>
    <w:link w:val="31"/>
    <w:qFormat/>
    <w:uiPriority w:val="0"/>
    <w:rPr>
      <w:rFonts w:ascii="仿宋_GB2312" w:hAnsi="仿宋_GB2312" w:eastAsia="仿宋_GB2312" w:cs="Times New Roman"/>
      <w:sz w:val="24"/>
      <w:szCs w:val="21"/>
    </w:rPr>
  </w:style>
  <w:style w:type="character" w:customStyle="1" w:styleId="33">
    <w:name w:val="标题 1 字符"/>
    <w:basedOn w:val="24"/>
    <w:link w:val="3"/>
    <w:qFormat/>
    <w:uiPriority w:val="9"/>
    <w:rPr>
      <w:rFonts w:ascii="Times New Roman" w:hAnsi="Times New Roman" w:eastAsia="宋体" w:cs="Times New Roman"/>
      <w:b/>
      <w:bCs/>
      <w:kern w:val="44"/>
      <w:sz w:val="28"/>
      <w:szCs w:val="44"/>
    </w:rPr>
  </w:style>
  <w:style w:type="character" w:customStyle="1" w:styleId="34">
    <w:name w:val="标题 2 字符"/>
    <w:basedOn w:val="24"/>
    <w:link w:val="4"/>
    <w:qFormat/>
    <w:uiPriority w:val="0"/>
    <w:rPr>
      <w:rFonts w:ascii="Times New Roman" w:hAnsi="Times New Roman" w:eastAsia="仿宋_GB2312" w:cs="Times New Roman"/>
      <w:b/>
      <w:bCs/>
      <w:sz w:val="24"/>
      <w:szCs w:val="32"/>
    </w:rPr>
  </w:style>
  <w:style w:type="character" w:customStyle="1" w:styleId="35">
    <w:name w:val="标题 3 字符"/>
    <w:basedOn w:val="24"/>
    <w:link w:val="5"/>
    <w:qFormat/>
    <w:uiPriority w:val="9"/>
    <w:rPr>
      <w:rFonts w:ascii="Times New Roman" w:hAnsi="Times New Roman" w:eastAsia="仿宋_GB2312" w:cs="Times New Roman"/>
      <w:b/>
      <w:bCs/>
      <w:sz w:val="24"/>
      <w:szCs w:val="32"/>
    </w:rPr>
  </w:style>
  <w:style w:type="character" w:customStyle="1" w:styleId="36">
    <w:name w:val="标题 4 字符"/>
    <w:basedOn w:val="24"/>
    <w:link w:val="6"/>
    <w:qFormat/>
    <w:uiPriority w:val="9"/>
    <w:rPr>
      <w:rFonts w:ascii="Times New Roman" w:hAnsi="Times New Roman" w:eastAsia="仿宋_GB2312" w:cs="Times New Roman"/>
      <w:b/>
      <w:bCs/>
      <w:sz w:val="24"/>
      <w:szCs w:val="28"/>
    </w:rPr>
  </w:style>
  <w:style w:type="character" w:customStyle="1" w:styleId="37">
    <w:name w:val="标题 5 字符"/>
    <w:basedOn w:val="24"/>
    <w:link w:val="7"/>
    <w:qFormat/>
    <w:uiPriority w:val="9"/>
    <w:rPr>
      <w:rFonts w:ascii="仿宋_GB2312" w:hAnsi="Verdana" w:eastAsia="仿宋_GB2312" w:cs="Times New Roman"/>
      <w:b/>
      <w:bCs/>
      <w:sz w:val="24"/>
      <w:szCs w:val="28"/>
    </w:rPr>
  </w:style>
  <w:style w:type="character" w:customStyle="1" w:styleId="38">
    <w:name w:val="标题 6 字符"/>
    <w:basedOn w:val="24"/>
    <w:link w:val="8"/>
    <w:qFormat/>
    <w:uiPriority w:val="0"/>
    <w:rPr>
      <w:rFonts w:ascii="Verdana" w:hAnsi="Verdana" w:eastAsia="仿宋_GB2312" w:cs="Times New Roman"/>
      <w:bCs/>
      <w:sz w:val="24"/>
      <w:szCs w:val="24"/>
    </w:rPr>
  </w:style>
  <w:style w:type="character" w:customStyle="1" w:styleId="39">
    <w:name w:val="标题 7 字符"/>
    <w:basedOn w:val="24"/>
    <w:link w:val="9"/>
    <w:qFormat/>
    <w:uiPriority w:val="0"/>
    <w:rPr>
      <w:rFonts w:ascii="Calibri" w:hAnsi="Calibri" w:eastAsia="宋体" w:cs="Times New Roman"/>
      <w:b/>
      <w:bCs/>
      <w:sz w:val="24"/>
      <w:szCs w:val="24"/>
    </w:rPr>
  </w:style>
  <w:style w:type="character" w:customStyle="1" w:styleId="40">
    <w:name w:val="标题 8 字符"/>
    <w:basedOn w:val="24"/>
    <w:link w:val="10"/>
    <w:qFormat/>
    <w:uiPriority w:val="0"/>
    <w:rPr>
      <w:rFonts w:ascii="仿宋_GB2312" w:hAnsi="仿宋_GB2312" w:eastAsia="仿宋_GB2312" w:cs="Times New Roman"/>
      <w:sz w:val="24"/>
      <w:szCs w:val="24"/>
    </w:rPr>
  </w:style>
  <w:style w:type="character" w:customStyle="1" w:styleId="41">
    <w:name w:val="标题 9 字符"/>
    <w:basedOn w:val="24"/>
    <w:link w:val="11"/>
    <w:qFormat/>
    <w:uiPriority w:val="0"/>
    <w:rPr>
      <w:rFonts w:ascii="仿宋_GB2312" w:hAnsi="仿宋_GB2312" w:eastAsia="仿宋_GB2312" w:cs="Times New Roman"/>
      <w:sz w:val="24"/>
      <w:szCs w:val="21"/>
    </w:rPr>
  </w:style>
  <w:style w:type="character" w:customStyle="1" w:styleId="42">
    <w:name w:val="题注 字符"/>
    <w:link w:val="12"/>
    <w:qFormat/>
    <w:uiPriority w:val="0"/>
    <w:rPr>
      <w:rFonts w:ascii="仿宋_GB2312" w:hAnsi="仿宋_GB2312" w:eastAsia="仿宋_GB2312" w:cs="Calibri"/>
      <w:kern w:val="0"/>
      <w:szCs w:val="21"/>
    </w:rPr>
  </w:style>
  <w:style w:type="paragraph" w:customStyle="1" w:styleId="43">
    <w:name w:val="表格文字"/>
    <w:basedOn w:val="1"/>
    <w:link w:val="44"/>
    <w:qFormat/>
    <w:uiPriority w:val="0"/>
    <w:pPr>
      <w:widowControl/>
      <w:snapToGrid w:val="0"/>
      <w:spacing w:before="10" w:after="60" w:line="360" w:lineRule="exact"/>
    </w:pPr>
    <w:rPr>
      <w:rFonts w:ascii="Times New Roman" w:hAnsi="Times New Roman" w:eastAsia="仿宋_GB2312" w:cs="Times New Roman"/>
      <w:kern w:val="0"/>
      <w:szCs w:val="24"/>
    </w:rPr>
  </w:style>
  <w:style w:type="character" w:customStyle="1" w:styleId="44">
    <w:name w:val="表格文字 Char"/>
    <w:basedOn w:val="24"/>
    <w:link w:val="43"/>
    <w:qFormat/>
    <w:uiPriority w:val="0"/>
    <w:rPr>
      <w:rFonts w:hint="default" w:ascii="Times New Roman" w:hAnsi="Times New Roman" w:eastAsia="仿宋_GB2312" w:cs="Times New Roman"/>
      <w:sz w:val="21"/>
      <w:szCs w:val="24"/>
    </w:rPr>
  </w:style>
  <w:style w:type="character" w:customStyle="1" w:styleId="45">
    <w:name w:val="正文文本 字符"/>
    <w:basedOn w:val="24"/>
    <w:link w:val="2"/>
    <w:qFormat/>
    <w:uiPriority w:val="0"/>
    <w:rPr>
      <w:kern w:val="2"/>
      <w:sz w:val="21"/>
      <w:szCs w:val="21"/>
    </w:rPr>
  </w:style>
  <w:style w:type="paragraph" w:customStyle="1" w:styleId="46">
    <w:name w:val="表中文字"/>
    <w:basedOn w:val="1"/>
    <w:qFormat/>
    <w:uiPriority w:val="0"/>
    <w:pPr>
      <w:spacing w:before="10" w:after="60"/>
    </w:pPr>
    <w:rPr>
      <w:rFonts w:ascii="Times New Roman" w:hAnsi="Times New Roman" w:eastAsia="宋体" w:cs="Times New Roman"/>
      <w:color w:val="000000"/>
      <w:szCs w:val="21"/>
    </w:rPr>
  </w:style>
  <w:style w:type="paragraph" w:customStyle="1" w:styleId="47">
    <w:name w:val="正文2"/>
    <w:basedOn w:val="1"/>
    <w:qFormat/>
    <w:uiPriority w:val="0"/>
    <w:pPr>
      <w:adjustRightInd w:val="0"/>
      <w:spacing w:line="520" w:lineRule="atLeast"/>
      <w:ind w:left="480" w:firstLine="360"/>
    </w:pPr>
    <w:rPr>
      <w:rFonts w:ascii="Calibri" w:hAnsi="Calibri" w:eastAsia="楷体_GB2312" w:cs="Times New Roman"/>
      <w:kern w:val="0"/>
      <w:szCs w:val="20"/>
    </w:rPr>
  </w:style>
  <w:style w:type="character" w:customStyle="1" w:styleId="48">
    <w:name w:val="列表段落 字符"/>
    <w:basedOn w:val="24"/>
    <w:link w:val="49"/>
    <w:qFormat/>
    <w:uiPriority w:val="0"/>
    <w:rPr>
      <w:kern w:val="2"/>
      <w:sz w:val="21"/>
      <w:szCs w:val="21"/>
    </w:rPr>
  </w:style>
  <w:style w:type="paragraph" w:customStyle="1" w:styleId="49">
    <w:name w:val="msolistparagraph"/>
    <w:basedOn w:val="1"/>
    <w:link w:val="48"/>
    <w:qFormat/>
    <w:uiPriority w:val="0"/>
    <w:pPr>
      <w:spacing w:before="10" w:beforeLines="10" w:after="60" w:afterLines="60" w:line="415" w:lineRule="auto"/>
      <w:ind w:firstLine="420" w:firstLineChars="200"/>
    </w:pPr>
    <w:rPr>
      <w:rFonts w:ascii="Calibri" w:hAnsi="Calibri" w:eastAsia="宋体" w:cs="Times New Roman"/>
      <w:szCs w:val="21"/>
    </w:rPr>
  </w:style>
  <w:style w:type="paragraph" w:customStyle="1" w:styleId="50">
    <w:name w:val="WPSOffice手动目录 1"/>
    <w:qFormat/>
    <w:uiPriority w:val="0"/>
    <w:rPr>
      <w:rFonts w:ascii="Calibri" w:hAnsi="Calibri" w:eastAsia="宋体" w:cs="Calibri"/>
      <w:lang w:val="en-US" w:eastAsia="zh-CN" w:bidi="ar-SA"/>
    </w:rPr>
  </w:style>
  <w:style w:type="paragraph" w:customStyle="1" w:styleId="51">
    <w:name w:val="WPSOffice手动目录 2"/>
    <w:qFormat/>
    <w:uiPriority w:val="0"/>
    <w:pPr>
      <w:ind w:left="200" w:leftChars="200"/>
    </w:pPr>
    <w:rPr>
      <w:rFonts w:ascii="Calibri" w:hAnsi="Calibri" w:eastAsia="宋体" w:cs="Calibri"/>
      <w:lang w:val="en-US" w:eastAsia="zh-CN" w:bidi="ar-SA"/>
    </w:rPr>
  </w:style>
  <w:style w:type="paragraph" w:customStyle="1" w:styleId="52">
    <w:name w:val="WPSOffice手动目录 3"/>
    <w:qFormat/>
    <w:uiPriority w:val="0"/>
    <w:pPr>
      <w:ind w:left="400" w:leftChars="400"/>
    </w:pPr>
    <w:rPr>
      <w:rFonts w:ascii="Calibri" w:hAnsi="Calibri" w:eastAsia="宋体" w:cs="Calibri"/>
      <w:lang w:val="en-US" w:eastAsia="zh-CN" w:bidi="ar-SA"/>
    </w:rPr>
  </w:style>
  <w:style w:type="paragraph" w:customStyle="1" w:styleId="53">
    <w:name w:val="图片"/>
    <w:basedOn w:val="1"/>
    <w:qFormat/>
    <w:uiPriority w:val="0"/>
    <w:pPr>
      <w:keepNext/>
      <w:spacing w:line="300" w:lineRule="auto"/>
      <w:jc w:val="center"/>
    </w:pPr>
  </w:style>
  <w:style w:type="paragraph" w:customStyle="1" w:styleId="54">
    <w:name w:val="报告名"/>
    <w:basedOn w:val="1"/>
    <w:qFormat/>
    <w:uiPriority w:val="0"/>
    <w:pPr>
      <w:widowControl/>
      <w:adjustRightInd w:val="0"/>
      <w:spacing w:before="120" w:after="120" w:line="480" w:lineRule="auto"/>
      <w:jc w:val="center"/>
    </w:pPr>
    <w:rPr>
      <w:rFonts w:ascii="Times New Roman" w:hAnsi="Times New Roman" w:cs="Times New Roman" w:eastAsiaTheme="majorEastAsia"/>
      <w:b/>
      <w:sz w:val="52"/>
      <w:szCs w:val="20"/>
    </w:rPr>
  </w:style>
  <w:style w:type="character" w:customStyle="1" w:styleId="55">
    <w:name w:val="批注文字 字符"/>
    <w:basedOn w:val="24"/>
    <w:link w:val="13"/>
    <w:semiHidden/>
    <w:qFormat/>
    <w:uiPriority w:val="99"/>
    <w:rPr>
      <w:rFonts w:asciiTheme="minorHAnsi" w:hAnsiTheme="minorHAnsi" w:eastAsiaTheme="minorEastAsia" w:cstheme="minorBidi"/>
      <w:kern w:val="2"/>
      <w:sz w:val="21"/>
      <w:szCs w:val="22"/>
    </w:rPr>
  </w:style>
  <w:style w:type="character" w:customStyle="1" w:styleId="56">
    <w:name w:val="批注主题 字符"/>
    <w:basedOn w:val="55"/>
    <w:link w:val="21"/>
    <w:semiHidden/>
    <w:qFormat/>
    <w:uiPriority w:val="99"/>
    <w:rPr>
      <w:rFonts w:asciiTheme="minorHAnsi" w:hAnsiTheme="minorHAnsi" w:eastAsiaTheme="minorEastAsia" w:cstheme="minorBidi"/>
      <w:b/>
      <w:bCs/>
      <w:kern w:val="2"/>
      <w:sz w:val="21"/>
      <w:szCs w:val="22"/>
    </w:rPr>
  </w:style>
  <w:style w:type="paragraph" w:customStyle="1" w:styleId="5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8">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jpe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1" Type="http://schemas.openxmlformats.org/officeDocument/2006/relationships/fontTable" Target="fontTable.xml"/><Relationship Id="rId170" Type="http://schemas.openxmlformats.org/officeDocument/2006/relationships/customXml" Target="../customXml/item1.xml"/><Relationship Id="rId17" Type="http://schemas.openxmlformats.org/officeDocument/2006/relationships/image" Target="media/image11.jpeg"/><Relationship Id="rId169" Type="http://schemas.openxmlformats.org/officeDocument/2006/relationships/numbering" Target="numbering.xml"/><Relationship Id="rId168" Type="http://schemas.openxmlformats.org/officeDocument/2006/relationships/image" Target="media/image162.jpeg"/><Relationship Id="rId167" Type="http://schemas.openxmlformats.org/officeDocument/2006/relationships/image" Target="media/image161.jpeg"/><Relationship Id="rId166" Type="http://schemas.openxmlformats.org/officeDocument/2006/relationships/image" Target="media/image160.jpeg"/><Relationship Id="rId165" Type="http://schemas.openxmlformats.org/officeDocument/2006/relationships/image" Target="media/image159.jpeg"/><Relationship Id="rId164" Type="http://schemas.openxmlformats.org/officeDocument/2006/relationships/image" Target="media/image158.jpeg"/><Relationship Id="rId163" Type="http://schemas.openxmlformats.org/officeDocument/2006/relationships/image" Target="media/image157.jpeg"/><Relationship Id="rId162" Type="http://schemas.openxmlformats.org/officeDocument/2006/relationships/image" Target="media/image156.jpeg"/><Relationship Id="rId161" Type="http://schemas.openxmlformats.org/officeDocument/2006/relationships/image" Target="media/image155.jpeg"/><Relationship Id="rId160" Type="http://schemas.openxmlformats.org/officeDocument/2006/relationships/image" Target="media/image154.jpeg"/><Relationship Id="rId16" Type="http://schemas.openxmlformats.org/officeDocument/2006/relationships/image" Target="media/image10.jpeg"/><Relationship Id="rId159" Type="http://schemas.openxmlformats.org/officeDocument/2006/relationships/image" Target="media/image153.jpeg"/><Relationship Id="rId158" Type="http://schemas.openxmlformats.org/officeDocument/2006/relationships/image" Target="media/image152.jpeg"/><Relationship Id="rId157" Type="http://schemas.openxmlformats.org/officeDocument/2006/relationships/image" Target="media/image151.jpeg"/><Relationship Id="rId156" Type="http://schemas.openxmlformats.org/officeDocument/2006/relationships/image" Target="media/image150.jpeg"/><Relationship Id="rId155" Type="http://schemas.openxmlformats.org/officeDocument/2006/relationships/image" Target="media/image149.jpeg"/><Relationship Id="rId154" Type="http://schemas.openxmlformats.org/officeDocument/2006/relationships/image" Target="media/image148.jpeg"/><Relationship Id="rId153" Type="http://schemas.openxmlformats.org/officeDocument/2006/relationships/image" Target="media/image147.jpeg"/><Relationship Id="rId152" Type="http://schemas.openxmlformats.org/officeDocument/2006/relationships/image" Target="media/image146.jpeg"/><Relationship Id="rId151" Type="http://schemas.openxmlformats.org/officeDocument/2006/relationships/image" Target="media/image145.jpeg"/><Relationship Id="rId150" Type="http://schemas.openxmlformats.org/officeDocument/2006/relationships/image" Target="media/image144.jpeg"/><Relationship Id="rId15" Type="http://schemas.openxmlformats.org/officeDocument/2006/relationships/image" Target="media/image9.jpeg"/><Relationship Id="rId149" Type="http://schemas.openxmlformats.org/officeDocument/2006/relationships/image" Target="media/image143.jpeg"/><Relationship Id="rId148" Type="http://schemas.openxmlformats.org/officeDocument/2006/relationships/image" Target="media/image142.jpeg"/><Relationship Id="rId147" Type="http://schemas.openxmlformats.org/officeDocument/2006/relationships/image" Target="media/image141.jpeg"/><Relationship Id="rId146" Type="http://schemas.openxmlformats.org/officeDocument/2006/relationships/image" Target="media/image140.jpeg"/><Relationship Id="rId145" Type="http://schemas.openxmlformats.org/officeDocument/2006/relationships/image" Target="media/image139.jpeg"/><Relationship Id="rId144" Type="http://schemas.openxmlformats.org/officeDocument/2006/relationships/image" Target="media/image138.jpeg"/><Relationship Id="rId143" Type="http://schemas.openxmlformats.org/officeDocument/2006/relationships/image" Target="media/image137.jpeg"/><Relationship Id="rId142" Type="http://schemas.openxmlformats.org/officeDocument/2006/relationships/image" Target="media/image136.jpeg"/><Relationship Id="rId141" Type="http://schemas.openxmlformats.org/officeDocument/2006/relationships/image" Target="media/image135.jpeg"/><Relationship Id="rId140" Type="http://schemas.openxmlformats.org/officeDocument/2006/relationships/image" Target="media/image134.jpeg"/><Relationship Id="rId14" Type="http://schemas.openxmlformats.org/officeDocument/2006/relationships/image" Target="media/image8.jpeg"/><Relationship Id="rId139" Type="http://schemas.openxmlformats.org/officeDocument/2006/relationships/image" Target="media/image133.jpeg"/><Relationship Id="rId138" Type="http://schemas.openxmlformats.org/officeDocument/2006/relationships/image" Target="media/image132.jpeg"/><Relationship Id="rId137" Type="http://schemas.openxmlformats.org/officeDocument/2006/relationships/image" Target="media/image131.jpeg"/><Relationship Id="rId136" Type="http://schemas.openxmlformats.org/officeDocument/2006/relationships/image" Target="media/image130.jpeg"/><Relationship Id="rId135" Type="http://schemas.openxmlformats.org/officeDocument/2006/relationships/image" Target="media/image129.jpeg"/><Relationship Id="rId134" Type="http://schemas.openxmlformats.org/officeDocument/2006/relationships/image" Target="media/image128.jpeg"/><Relationship Id="rId133" Type="http://schemas.openxmlformats.org/officeDocument/2006/relationships/image" Target="media/image127.jpeg"/><Relationship Id="rId132" Type="http://schemas.openxmlformats.org/officeDocument/2006/relationships/image" Target="media/image126.jpe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jpeg"/><Relationship Id="rId129" Type="http://schemas.openxmlformats.org/officeDocument/2006/relationships/image" Target="media/image123.jpeg"/><Relationship Id="rId128" Type="http://schemas.openxmlformats.org/officeDocument/2006/relationships/image" Target="media/image122.jpeg"/><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image" Target="media/image6.jpeg"/><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jpeg"/><Relationship Id="rId111" Type="http://schemas.openxmlformats.org/officeDocument/2006/relationships/image" Target="media/image105.jpeg"/><Relationship Id="rId110" Type="http://schemas.openxmlformats.org/officeDocument/2006/relationships/image" Target="media/image104.jpeg"/><Relationship Id="rId11" Type="http://schemas.openxmlformats.org/officeDocument/2006/relationships/image" Target="media/image5.jpeg"/><Relationship Id="rId109" Type="http://schemas.openxmlformats.org/officeDocument/2006/relationships/image" Target="media/image103.jpeg"/><Relationship Id="rId108" Type="http://schemas.openxmlformats.org/officeDocument/2006/relationships/image" Target="media/image102.jpe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93A45-2653-4506-9B24-17A8EC55130E}">
  <ds:schemaRefs/>
</ds:datastoreItem>
</file>

<file path=docProps/app.xml><?xml version="1.0" encoding="utf-8"?>
<Properties xmlns="http://schemas.openxmlformats.org/officeDocument/2006/extended-properties" xmlns:vt="http://schemas.openxmlformats.org/officeDocument/2006/docPropsVTypes">
  <Template>Normal</Template>
  <Pages>121</Pages>
  <Words>14779</Words>
  <Characters>17361</Characters>
  <Lines>223</Lines>
  <Paragraphs>62</Paragraphs>
  <TotalTime>5</TotalTime>
  <ScaleCrop>false</ScaleCrop>
  <LinksUpToDate>false</LinksUpToDate>
  <CharactersWithSpaces>17729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2022-03-31T02:22:00Z</dcterms:created>
  <dc:creator>admin</dc:creator>
  <cp:lastModifiedBy>HSのFango...!</cp:lastModifiedBy>
  <dcterms:modified xsi:type="dcterms:W3CDTF">2024-05-13T06:05:14Z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144E896BAA0C4AA7A7A6DB9D56B411AB_13</vt:lpwstr>
  </property>
</Properties>
</file>