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6075"/>
        <w:gridCol w:w="2757"/>
        <w:gridCol w:w="1724"/>
        <w:gridCol w:w="2701"/>
      </w:tblGrid>
      <w:tr w14:paraId="2F7C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980" w:type="dxa"/>
            <w:gridSpan w:val="5"/>
            <w:tcBorders>
              <w:top w:val="nil"/>
              <w:left w:val="nil"/>
              <w:bottom w:val="nil"/>
              <w:right w:val="nil"/>
            </w:tcBorders>
            <w:noWrap/>
            <w:vAlign w:val="center"/>
          </w:tcPr>
          <w:p w14:paraId="48DB4899">
            <w:pPr>
              <w:tabs>
                <w:tab w:val="left" w:pos="3388"/>
                <w:tab w:val="center" w:pos="5114"/>
              </w:tabs>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25B620F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楷体" w:hAnsi="楷体" w:eastAsia="楷体" w:cs="楷体"/>
                <w:b/>
                <w:color w:val="000000"/>
                <w:kern w:val="0"/>
                <w:sz w:val="44"/>
                <w:szCs w:val="44"/>
                <w:highlight w:val="none"/>
                <w:lang w:val="en-US" w:eastAsia="zh-CN" w:bidi="ar"/>
              </w:rPr>
              <w:t>北京市向职工出售公有住宅楼房现行成本价及有关政策汇总表</w:t>
            </w:r>
          </w:p>
        </w:tc>
      </w:tr>
      <w:tr w14:paraId="0360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23" w:type="dxa"/>
            <w:tcBorders>
              <w:top w:val="nil"/>
              <w:left w:val="nil"/>
              <w:bottom w:val="nil"/>
              <w:right w:val="nil"/>
            </w:tcBorders>
            <w:noWrap/>
            <w:vAlign w:val="center"/>
          </w:tcPr>
          <w:p w14:paraId="3D1BCA2B">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b/>
                <w:bCs/>
                <w:i w:val="0"/>
                <w:iCs w:val="0"/>
                <w:color w:val="000000"/>
                <w:sz w:val="40"/>
                <w:szCs w:val="40"/>
                <w:u w:val="none"/>
              </w:rPr>
            </w:pPr>
          </w:p>
        </w:tc>
        <w:tc>
          <w:tcPr>
            <w:tcW w:w="6075" w:type="dxa"/>
            <w:tcBorders>
              <w:top w:val="nil"/>
              <w:left w:val="nil"/>
              <w:bottom w:val="nil"/>
              <w:right w:val="nil"/>
            </w:tcBorders>
            <w:noWrap/>
            <w:vAlign w:val="center"/>
          </w:tcPr>
          <w:p w14:paraId="2FA07951">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b/>
                <w:bCs/>
                <w:i w:val="0"/>
                <w:iCs w:val="0"/>
                <w:color w:val="000000"/>
                <w:sz w:val="40"/>
                <w:szCs w:val="40"/>
                <w:u w:val="none"/>
              </w:rPr>
            </w:pPr>
          </w:p>
        </w:tc>
        <w:tc>
          <w:tcPr>
            <w:tcW w:w="2757" w:type="dxa"/>
            <w:tcBorders>
              <w:top w:val="nil"/>
              <w:left w:val="nil"/>
              <w:bottom w:val="nil"/>
              <w:right w:val="nil"/>
            </w:tcBorders>
            <w:noWrap/>
            <w:vAlign w:val="center"/>
          </w:tcPr>
          <w:p w14:paraId="25DBFAC3">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b/>
                <w:bCs/>
                <w:i w:val="0"/>
                <w:iCs w:val="0"/>
                <w:color w:val="000000"/>
                <w:sz w:val="40"/>
                <w:szCs w:val="40"/>
                <w:u w:val="none"/>
              </w:rPr>
            </w:pPr>
          </w:p>
        </w:tc>
        <w:tc>
          <w:tcPr>
            <w:tcW w:w="1724" w:type="dxa"/>
            <w:tcBorders>
              <w:top w:val="nil"/>
              <w:left w:val="nil"/>
              <w:bottom w:val="nil"/>
              <w:right w:val="nil"/>
            </w:tcBorders>
            <w:noWrap/>
            <w:vAlign w:val="center"/>
          </w:tcPr>
          <w:p w14:paraId="16B1D5C0">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b/>
                <w:bCs/>
                <w:i w:val="0"/>
                <w:iCs w:val="0"/>
                <w:color w:val="000000"/>
                <w:sz w:val="40"/>
                <w:szCs w:val="40"/>
                <w:u w:val="none"/>
              </w:rPr>
            </w:pPr>
          </w:p>
        </w:tc>
        <w:tc>
          <w:tcPr>
            <w:tcW w:w="2701" w:type="dxa"/>
            <w:tcBorders>
              <w:top w:val="nil"/>
              <w:left w:val="nil"/>
              <w:bottom w:val="nil"/>
              <w:right w:val="nil"/>
            </w:tcBorders>
            <w:noWrap/>
            <w:vAlign w:val="center"/>
          </w:tcPr>
          <w:p w14:paraId="2F33E37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单位：元/建筑平方米</w:t>
            </w:r>
          </w:p>
        </w:tc>
      </w:tr>
      <w:tr w14:paraId="3FF0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58751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75" w:type="dxa"/>
            <w:tcBorders>
              <w:top w:val="single" w:color="000000" w:sz="4" w:space="0"/>
              <w:left w:val="single" w:color="000000" w:sz="4" w:space="0"/>
              <w:bottom w:val="single" w:color="000000" w:sz="4" w:space="0"/>
              <w:right w:val="single" w:color="000000" w:sz="4" w:space="0"/>
            </w:tcBorders>
            <w:noWrap/>
            <w:vAlign w:val="center"/>
          </w:tcPr>
          <w:p w14:paraId="439361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文件名称</w:t>
            </w:r>
          </w:p>
        </w:tc>
        <w:tc>
          <w:tcPr>
            <w:tcW w:w="2757" w:type="dxa"/>
            <w:tcBorders>
              <w:top w:val="single" w:color="000000" w:sz="4" w:space="0"/>
              <w:left w:val="single" w:color="000000" w:sz="4" w:space="0"/>
              <w:bottom w:val="single" w:color="000000" w:sz="4" w:space="0"/>
              <w:right w:val="single" w:color="000000" w:sz="4" w:space="0"/>
            </w:tcBorders>
            <w:noWrap/>
            <w:vAlign w:val="center"/>
          </w:tcPr>
          <w:p w14:paraId="467800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文号</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9E79B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出售公有住宅楼房成本价</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26C7B1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适用区域</w:t>
            </w:r>
          </w:p>
        </w:tc>
      </w:tr>
      <w:tr w14:paraId="7453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321A98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0D0605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关于2003年向职工出售公有住房的价格及政策的通知</w:t>
            </w:r>
          </w:p>
        </w:tc>
        <w:tc>
          <w:tcPr>
            <w:tcW w:w="2757" w:type="dxa"/>
            <w:tcBorders>
              <w:top w:val="single" w:color="000000" w:sz="4" w:space="0"/>
              <w:left w:val="single" w:color="000000" w:sz="4" w:space="0"/>
              <w:bottom w:val="single" w:color="000000" w:sz="4" w:space="0"/>
              <w:right w:val="single" w:color="000000" w:sz="4" w:space="0"/>
            </w:tcBorders>
            <w:noWrap/>
            <w:vAlign w:val="center"/>
          </w:tcPr>
          <w:p w14:paraId="7A344C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〔2003〕京房改办字第020号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72491A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60A369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东城区、西城区、朝阳区、海淀区、丰台区、石景山区</w:t>
            </w:r>
          </w:p>
        </w:tc>
      </w:tr>
      <w:tr w14:paraId="1A0B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4248F6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3EEFAD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关于顺义区一九九九年向职工出售公有住宅楼房成本价的批复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174D4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（99）京房改办字第039号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1A4D0B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193CC2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顺义区</w:t>
            </w:r>
          </w:p>
        </w:tc>
      </w:tr>
      <w:tr w14:paraId="07E1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333437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7F4134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关于印发昌平区2001年向职工出售公有住宅楼房及有关政策的通知</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53604D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昌政办发〔2001〕7号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7E8B7C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1BCCE4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昌平区</w:t>
            </w:r>
          </w:p>
        </w:tc>
      </w:tr>
      <w:tr w14:paraId="79AC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47CFDD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24A131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w:t>
            </w:r>
            <w:bookmarkStart w:id="0" w:name="_GoBack"/>
            <w:bookmarkEnd w:id="0"/>
            <w:r>
              <w:rPr>
                <w:rFonts w:hint="eastAsia" w:ascii="宋体" w:hAnsi="宋体" w:cs="宋体"/>
                <w:i w:val="0"/>
                <w:iCs w:val="0"/>
                <w:color w:val="000000"/>
                <w:kern w:val="0"/>
                <w:sz w:val="20"/>
                <w:szCs w:val="20"/>
                <w:u w:val="none"/>
                <w:lang w:val="en-US" w:eastAsia="zh-CN" w:bidi="ar"/>
              </w:rPr>
              <w:t>密云区</w:t>
            </w:r>
            <w:r>
              <w:rPr>
                <w:rFonts w:hint="eastAsia" w:ascii="宋体" w:hAnsi="宋体" w:eastAsia="宋体" w:cs="宋体"/>
                <w:i w:val="0"/>
                <w:iCs w:val="0"/>
                <w:color w:val="000000"/>
                <w:kern w:val="0"/>
                <w:sz w:val="20"/>
                <w:szCs w:val="20"/>
                <w:u w:val="none"/>
                <w:lang w:val="en-US" w:eastAsia="zh-CN" w:bidi="ar"/>
              </w:rPr>
              <w:t>一九九七年向职工出售公有住宅楼房成本价的批复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77CE16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（97）京房改办字第024号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5E0176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45E6E5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密云区</w:t>
            </w:r>
          </w:p>
        </w:tc>
      </w:tr>
      <w:tr w14:paraId="4F3B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82FF2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6886EB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关于转发《关于2001年向职工出售公有住宅楼房的价格及有关政策的通知》的通知</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73AAE8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通房改办字〔2001〕1号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10029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5DAB06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通州区</w:t>
            </w:r>
          </w:p>
        </w:tc>
      </w:tr>
      <w:tr w14:paraId="0A04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E09E2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17DEAD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门头沟区2001年向职工出售公有住宅楼的价格及有关政策的通知</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7AB8EA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门房改办发〔2001〕第5号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2C9EF3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1219</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2FBABA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门头沟区</w:t>
            </w:r>
          </w:p>
        </w:tc>
      </w:tr>
      <w:tr w14:paraId="57D8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524BEB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5801EE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延庆县人民政府批转县国土资源与房屋管理局关于延庆县已购公有住房上市出售管理办法的通知</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DA729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延政发〔2003〕100号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4FE565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1178</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3534B1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延庆区</w:t>
            </w:r>
          </w:p>
        </w:tc>
      </w:tr>
      <w:tr w14:paraId="426D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07FB5E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457327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关于2001年向职工出售公有住宅楼房的价格及有关政策的通知</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62D68F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怀房改办〔2001〕2号</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E3BF7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3074B1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怀柔区</w:t>
            </w:r>
          </w:p>
        </w:tc>
      </w:tr>
      <w:tr w14:paraId="2A2A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1FAD14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7DFB41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关于2001年向职工出售公有住宅楼房成本价格测定的请示的批复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68EE02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平政复〔2001〕15号</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72DD7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276DC8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平谷区</w:t>
            </w:r>
          </w:p>
        </w:tc>
      </w:tr>
      <w:tr w14:paraId="1CF9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A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F9E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关于2001年向职工出售公有住宅楼房价格及有关政策的请示</w:t>
            </w:r>
          </w:p>
        </w:tc>
        <w:tc>
          <w:tcPr>
            <w:tcW w:w="2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F341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1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FD2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2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E9F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房山区</w:t>
            </w:r>
          </w:p>
        </w:tc>
      </w:tr>
      <w:tr w14:paraId="3358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14:paraId="7E08A2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75" w:type="dxa"/>
            <w:tcBorders>
              <w:top w:val="single" w:color="000000" w:sz="4" w:space="0"/>
              <w:left w:val="single" w:color="000000" w:sz="4" w:space="0"/>
              <w:bottom w:val="single" w:color="000000" w:sz="4" w:space="0"/>
              <w:right w:val="single" w:color="000000" w:sz="4" w:space="0"/>
            </w:tcBorders>
            <w:noWrap w:val="0"/>
            <w:vAlign w:val="center"/>
          </w:tcPr>
          <w:p w14:paraId="5B6893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关于2001年向职工出售公有住宅楼房的价格及有关政策的请示</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718AC6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兴房改字〔2001〕第2号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166783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w:t>
            </w:r>
          </w:p>
        </w:tc>
        <w:tc>
          <w:tcPr>
            <w:tcW w:w="2701" w:type="dxa"/>
            <w:tcBorders>
              <w:top w:val="single" w:color="000000" w:sz="4" w:space="0"/>
              <w:left w:val="single" w:color="000000" w:sz="4" w:space="0"/>
              <w:bottom w:val="single" w:color="000000" w:sz="4" w:space="0"/>
              <w:right w:val="single" w:color="000000" w:sz="4" w:space="0"/>
            </w:tcBorders>
            <w:noWrap/>
            <w:vAlign w:val="center"/>
          </w:tcPr>
          <w:p w14:paraId="782057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大兴区</w:t>
            </w:r>
          </w:p>
        </w:tc>
      </w:tr>
    </w:tbl>
    <w:p w14:paraId="5E61363F"/>
    <w:sectPr>
      <w:pgSz w:w="16838" w:h="11906" w:orient="landscape"/>
      <w:pgMar w:top="1134"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E177"/>
    <w:rsid w:val="37245F9B"/>
    <w:rsid w:val="3F7FE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550</Words>
  <Characters>644</Characters>
  <Lines>0</Lines>
  <Paragraphs>0</Paragraphs>
  <TotalTime>0</TotalTime>
  <ScaleCrop>false</ScaleCrop>
  <LinksUpToDate>false</LinksUpToDate>
  <CharactersWithSpaces>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2024-10-11T19:02:00Z</dcterms:created>
  <dc:creator>test</dc:creator>
  <cp:lastModifiedBy> G.</cp:lastModifiedBy>
  <dcterms:modified xsi:type="dcterms:W3CDTF">2025-12-05T02:25:06Z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DA15D8B2A426B1B1B7050967FE4F77CF_41</vt:lpwstr>
  </property>
  <property fmtid="{D5CDD505-2E9C-101B-9397-08002B2CF9AE}" pid="4" name="KSOTemplateDocerSaveRecord">
    <vt:lpwstr>eyJoZGlkIjoiMTM2YjIzMzEyOGU3YmU4NGM2OTVhNTA3NDc2YmE1ZTUiLCJ1c2VySWQiOiI3MjU0ODA3NTkifQ==</vt:lpwstr>
  </property>
</Properties>
</file>