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北京住房公积金管理中心</w:t>
      </w:r>
    </w:p>
    <w:p>
      <w:pPr>
        <w:spacing w:after="240" w:afterLines="100" w:line="4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ascii="方正小标宋简体" w:hAnsi="华文中宋" w:eastAsia="方正小标宋简体"/>
          <w:sz w:val="44"/>
          <w:szCs w:val="44"/>
        </w:rPr>
        <w:t>送达</w:t>
      </w:r>
      <w:r>
        <w:rPr>
          <w:rFonts w:hint="eastAsia" w:ascii="方正小标宋简体" w:hAnsi="华文中宋" w:eastAsia="方正小标宋简体"/>
          <w:sz w:val="44"/>
          <w:szCs w:val="44"/>
        </w:rPr>
        <w:t>地址</w:t>
      </w:r>
      <w:r>
        <w:rPr>
          <w:rFonts w:ascii="方正小标宋简体" w:hAnsi="华文中宋" w:eastAsia="方正小标宋简体"/>
          <w:sz w:val="44"/>
          <w:szCs w:val="44"/>
        </w:rPr>
        <w:t>确认</w:t>
      </w:r>
      <w:r>
        <w:rPr>
          <w:rFonts w:hint="eastAsia" w:ascii="方正小标宋简体" w:hAnsi="华文中宋" w:eastAsia="方正小标宋简体"/>
          <w:sz w:val="44"/>
          <w:szCs w:val="44"/>
        </w:rPr>
        <w:t>书</w:t>
      </w:r>
    </w:p>
    <w:tbl>
      <w:tblPr>
        <w:tblStyle w:val="13"/>
        <w:tblW w:w="9063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281"/>
        <w:gridCol w:w="2666"/>
        <w:gridCol w:w="698"/>
        <w:gridCol w:w="554"/>
        <w:gridCol w:w="2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7" w:line="224" w:lineRule="auto"/>
              <w:ind w:left="244"/>
              <w:rPr>
                <w:rFonts w:ascii="黑体" w:hAnsi="黑体" w:eastAsia="黑体" w:cs="黑体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7"/>
                <w:sz w:val="28"/>
                <w:szCs w:val="28"/>
                <w:lang w:eastAsia="en-US"/>
              </w:rPr>
              <w:t>案由</w:t>
            </w:r>
          </w:p>
        </w:tc>
        <w:tc>
          <w:tcPr>
            <w:tcW w:w="8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09" w:lineRule="auto"/>
              <w:ind w:left="85"/>
              <w:jc w:val="center"/>
              <w:rPr>
                <w:rFonts w:ascii="黑体" w:hAnsi="黑体" w:eastAsia="黑体" w:cs="黑体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告 知 事 项</w:t>
            </w:r>
          </w:p>
        </w:tc>
        <w:tc>
          <w:tcPr>
            <w:tcW w:w="8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210" w:lineRule="auto"/>
              <w:ind w:left="104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根据相关法律规定和司法解释，告知如下：</w:t>
            </w:r>
          </w:p>
          <w:p>
            <w:pPr>
              <w:pStyle w:val="15"/>
              <w:spacing w:line="211" w:lineRule="auto"/>
              <w:ind w:left="102" w:firstLine="460" w:firstLineChars="200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一、受送达人应向本中心提供准确的送达地址，并填写送达地址确认书，委托代理人的，代理人确认的送达地址视为受送达人的送达地址。</w:t>
            </w:r>
          </w:p>
          <w:p>
            <w:pPr>
              <w:pStyle w:val="15"/>
              <w:spacing w:line="211" w:lineRule="auto"/>
              <w:ind w:left="102" w:firstLine="460" w:firstLineChars="200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二、受送达人可自愿选择是否同意电子送达方式，接受电子送达方式的，应在《送达地址确认书》中留存电子邮箱并签字或盖章，已读回执中的邮件接收时间即为电子送达时间。</w:t>
            </w:r>
          </w:p>
          <w:p>
            <w:pPr>
              <w:pStyle w:val="15"/>
              <w:spacing w:line="211" w:lineRule="auto"/>
              <w:ind w:left="102" w:firstLine="460" w:firstLineChars="200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三、受送达人变更送达地址的，应及时告知本中心，受送达人未及时告知的，以其确认的地址为送达地址。</w:t>
            </w:r>
          </w:p>
          <w:p>
            <w:pPr>
              <w:pStyle w:val="15"/>
              <w:spacing w:line="211" w:lineRule="auto"/>
              <w:ind w:left="102" w:firstLine="460" w:firstLineChars="200"/>
              <w:rPr>
                <w:spacing w:val="-5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四、因受送达人拒不提供送达地址、提供虚假地址或者提供的送达地址不准确、送达地址变更未及时告知本中心、受送达人拒绝签收，导致行政执法文书未能被受送达人实际接收，受送达人承担不利后果。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3" w:lineRule="auto"/>
              <w:rPr>
                <w:snapToGrid w:val="0"/>
                <w:color w:val="000000"/>
                <w:lang w:eastAsia="en-US"/>
              </w:rPr>
            </w:pPr>
          </w:p>
          <w:p>
            <w:pPr>
              <w:spacing w:before="94" w:line="209" w:lineRule="auto"/>
              <w:ind w:left="86"/>
              <w:jc w:val="center"/>
              <w:rPr>
                <w:rFonts w:ascii="黑体" w:hAnsi="黑体" w:eastAsia="黑体" w:cs="黑体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受送达人信息</w:t>
            </w:r>
          </w:p>
          <w:p>
            <w:pPr>
              <w:rPr>
                <w:rFonts w:ascii="黑体" w:hAnsi="黑体" w:eastAsia="黑体" w:cs="黑体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snapToGrid/>
                <w:color w:val="000000"/>
                <w:spacing w:val="-5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黑体" w:eastAsia="黑体" w:cs="宋体"/>
                <w:snapToGrid/>
                <w:color w:val="000000"/>
                <w:spacing w:val="-5"/>
                <w:kern w:val="0"/>
                <w:sz w:val="24"/>
                <w:szCs w:val="24"/>
                <w:lang w:eastAsia="en-US"/>
              </w:rPr>
              <w:t xml:space="preserve">受送达人为： </w:t>
            </w:r>
            <w:r>
              <w:rPr>
                <w:rFonts w:hint="eastAsia" w:ascii="黑体" w:hAnsi="黑体" w:eastAsia="黑体" w:cs="宋体"/>
                <w:snapToGrid/>
                <w:color w:val="000000"/>
                <w:spacing w:val="-5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黑体" w:hAnsi="黑体" w:eastAsia="黑体" w:cs="宋体"/>
                <w:snapToGrid/>
                <w:color w:val="000000"/>
                <w:spacing w:val="-5"/>
                <w:kern w:val="0"/>
                <w:sz w:val="24"/>
                <w:szCs w:val="24"/>
                <w:lang w:eastAsia="en-US"/>
              </w:rPr>
              <w:t xml:space="preserve">本人        </w:t>
            </w:r>
            <w:r>
              <w:rPr>
                <w:rFonts w:hint="eastAsia" w:ascii="黑体" w:hAnsi="黑体" w:eastAsia="黑体" w:cs="宋体"/>
                <w:snapToGrid/>
                <w:color w:val="000000"/>
                <w:spacing w:val="-5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黑体" w:hAnsi="黑体" w:eastAsia="黑体" w:cs="宋体"/>
                <w:snapToGrid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代理人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3" w:lineRule="auto"/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30" w:line="222" w:lineRule="auto"/>
              <w:ind w:left="173"/>
              <w:rPr>
                <w:rFonts w:ascii="黑体" w:hAnsi="黑体" w:eastAsia="黑体" w:cs="黑体"/>
                <w:snapToGrid w:val="0"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14"/>
                <w:sz w:val="24"/>
                <w:szCs w:val="24"/>
                <w:lang w:eastAsia="en-US"/>
              </w:rPr>
              <w:t>受送达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4"/>
                <w:sz w:val="24"/>
                <w:szCs w:val="24"/>
                <w:lang w:eastAsia="en-US"/>
              </w:rPr>
              <w:t>人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0" w:line="206" w:lineRule="auto"/>
              <w:ind w:left="579"/>
              <w:jc w:val="center"/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  <w:t>（姓名/名称）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29" w:line="222" w:lineRule="auto"/>
              <w:ind w:left="155"/>
              <w:jc w:val="center"/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6" w:line="214" w:lineRule="auto"/>
              <w:ind w:left="156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证件类型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6" w:line="214" w:lineRule="auto"/>
              <w:ind w:left="153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证件号码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3" w:line="217" w:lineRule="auto"/>
              <w:ind w:left="172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邮政编码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3" w:line="217" w:lineRule="auto"/>
              <w:ind w:left="152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  <w:t>传真号码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6" w:line="206" w:lineRule="auto"/>
              <w:ind w:left="170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邮寄地址</w:t>
            </w:r>
          </w:p>
        </w:tc>
        <w:tc>
          <w:tcPr>
            <w:tcW w:w="6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7" w:line="221" w:lineRule="auto"/>
              <w:ind w:left="160"/>
              <w:rPr>
                <w:rFonts w:ascii="黑体" w:hAnsi="黑体" w:eastAsia="黑体" w:cs="黑体"/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sz w:val="24"/>
                <w:szCs w:val="24"/>
                <w:lang w:eastAsia="en-US"/>
              </w:rPr>
              <w:t>电子送达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color w:val="000000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</w:t>
            </w:r>
            <w:r>
              <w:rPr>
                <w:rFonts w:hint="eastAsia" w:ascii="仿宋_GB2312" w:hAnsi="仿宋" w:eastAsia="仿宋_GB2312" w:cs="#b7#c2#cb#ce"/>
                <w:snapToGrid w:val="0"/>
                <w:color w:val="000000"/>
                <w:spacing w:val="-4"/>
                <w:kern w:val="0"/>
                <w:sz w:val="32"/>
                <w:szCs w:val="32"/>
                <w:lang w:eastAsia="en-US"/>
              </w:rPr>
              <w:sym w:font="Wingdings 2" w:char="00A3"/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同意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color w:val="000000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电子邮箱为：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7" w:line="221" w:lineRule="auto"/>
              <w:ind w:left="160"/>
              <w:rPr>
                <w:rFonts w:ascii="黑体" w:hAnsi="黑体" w:eastAsia="黑体" w:cs="黑体"/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6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napToGrid w:val="0"/>
                <w:color w:val="000000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</w:t>
            </w:r>
            <w:r>
              <w:rPr>
                <w:rFonts w:hint="eastAsia" w:ascii="仿宋_GB2312" w:hAnsi="仿宋" w:eastAsia="仿宋_GB2312" w:cs="#b7#c2#cb#ce"/>
                <w:snapToGrid w:val="0"/>
                <w:color w:val="000000"/>
                <w:spacing w:val="-4"/>
                <w:kern w:val="0"/>
                <w:sz w:val="32"/>
                <w:szCs w:val="32"/>
                <w:lang w:eastAsia="en-US"/>
              </w:rPr>
              <w:sym w:font="Wingdings 2" w:char="00A3"/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lang w:eastAsia="en-US"/>
              </w:rPr>
              <w:t>不同意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283" w:lineRule="auto"/>
              <w:rPr>
                <w:snapToGrid w:val="0"/>
                <w:color w:val="000000"/>
                <w:lang w:eastAsia="en-US"/>
              </w:rPr>
            </w:pPr>
          </w:p>
          <w:p>
            <w:pPr>
              <w:spacing w:before="94" w:line="209" w:lineRule="auto"/>
              <w:ind w:left="357"/>
              <w:rPr>
                <w:rFonts w:ascii="黑体" w:hAnsi="黑体" w:eastAsia="黑体" w:cs="黑体"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受送达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人确认</w:t>
            </w:r>
          </w:p>
        </w:tc>
        <w:tc>
          <w:tcPr>
            <w:tcW w:w="8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3" w:line="206" w:lineRule="auto"/>
              <w:ind w:left="109" w:right="51" w:firstLine="478"/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7"/>
                <w:sz w:val="24"/>
                <w:szCs w:val="24"/>
                <w:lang w:eastAsia="en-US"/>
              </w:rPr>
              <w:t>我已经阅读了上述告知事项，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4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7"/>
                <w:sz w:val="24"/>
                <w:szCs w:val="24"/>
                <w:lang w:eastAsia="en-US"/>
              </w:rPr>
              <w:t>保证上述送达信息准确、有效，</w:t>
            </w:r>
            <w:r>
              <w:rPr>
                <w:rFonts w:ascii="微软雅黑" w:hAnsi="微软雅黑" w:eastAsia="微软雅黑" w:cs="微软雅黑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  <w:t>并愿意承担相应的法律后果。</w:t>
            </w:r>
          </w:p>
          <w:p>
            <w:pPr>
              <w:pStyle w:val="2"/>
              <w:outlineLvl w:val="3"/>
              <w:rPr>
                <w:snapToGrid w:val="0"/>
                <w:color w:val="000000"/>
                <w:lang w:eastAsia="en-US"/>
              </w:rPr>
            </w:pPr>
          </w:p>
          <w:p>
            <w:pPr>
              <w:pStyle w:val="15"/>
              <w:spacing w:before="78" w:line="221" w:lineRule="auto"/>
              <w:ind w:firstLine="2990" w:firstLineChars="13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受送达人或代理人</w:t>
            </w:r>
            <w:r>
              <w:rPr>
                <w:spacing w:val="-5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5"/>
                <w:sz w:val="24"/>
                <w:szCs w:val="24"/>
                <w:lang w:eastAsia="zh-CN"/>
              </w:rPr>
              <w:t>盖章或签字</w:t>
            </w:r>
            <w:r>
              <w:rPr>
                <w:spacing w:val="-63"/>
                <w:w w:val="98"/>
                <w:sz w:val="24"/>
                <w:szCs w:val="24"/>
                <w:lang w:eastAsia="zh-CN"/>
              </w:rPr>
              <w:t>）：</w:t>
            </w:r>
            <w:r>
              <w:rPr>
                <w:spacing w:val="20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zh-CN"/>
              </w:rPr>
              <w:t xml:space="preserve">          </w:t>
            </w:r>
          </w:p>
          <w:p>
            <w:pPr>
              <w:pStyle w:val="15"/>
              <w:tabs>
                <w:tab w:val="left" w:pos="5832"/>
              </w:tabs>
              <w:spacing w:before="91" w:line="221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spacing w:val="-10"/>
                <w:sz w:val="28"/>
                <w:szCs w:val="28"/>
                <w:lang w:eastAsia="zh-CN"/>
              </w:rPr>
              <w:t>年</w:t>
            </w:r>
            <w:r>
              <w:rPr>
                <w:spacing w:val="46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spacing w:val="-121"/>
                <w:sz w:val="28"/>
                <w:szCs w:val="28"/>
                <w:lang w:eastAsia="zh-CN"/>
              </w:rPr>
              <w:t xml:space="preserve"> </w:t>
            </w:r>
            <w:r>
              <w:rPr>
                <w:spacing w:val="-10"/>
                <w:sz w:val="28"/>
                <w:szCs w:val="28"/>
                <w:lang w:eastAsia="zh-CN"/>
              </w:rPr>
              <w:t>月</w:t>
            </w:r>
            <w:r>
              <w:rPr>
                <w:spacing w:val="46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spacing w:val="-80"/>
                <w:sz w:val="28"/>
                <w:szCs w:val="28"/>
                <w:lang w:eastAsia="zh-CN"/>
              </w:rPr>
              <w:t xml:space="preserve"> </w:t>
            </w:r>
            <w:r>
              <w:rPr>
                <w:spacing w:val="-1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94" w:line="209" w:lineRule="auto"/>
              <w:ind w:left="357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备 注</w:t>
            </w:r>
          </w:p>
        </w:tc>
        <w:tc>
          <w:tcPr>
            <w:tcW w:w="8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3" w:line="206" w:lineRule="auto"/>
              <w:ind w:left="109" w:right="51" w:firstLine="478"/>
              <w:rPr>
                <w:rFonts w:ascii="微软雅黑" w:hAnsi="微软雅黑" w:eastAsia="微软雅黑" w:cs="微软雅黑"/>
                <w:snapToGrid w:val="0"/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</w:tr>
    </w:tbl>
    <w:p/>
    <w:sectPr>
      <w:footerReference r:id="rId3" w:type="default"/>
      <w:pgSz w:w="11906" w:h="16839"/>
      <w:pgMar w:top="1701" w:right="1270" w:bottom="1134" w:left="145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#b7#c2#cb#ce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1"/>
    <w:rsid w:val="000673B5"/>
    <w:rsid w:val="000B2D34"/>
    <w:rsid w:val="000E7761"/>
    <w:rsid w:val="00134FBD"/>
    <w:rsid w:val="00190A82"/>
    <w:rsid w:val="002C28B8"/>
    <w:rsid w:val="002D24BA"/>
    <w:rsid w:val="003852B0"/>
    <w:rsid w:val="003965A3"/>
    <w:rsid w:val="003C4DA5"/>
    <w:rsid w:val="00454AE3"/>
    <w:rsid w:val="004A2ACE"/>
    <w:rsid w:val="004E501C"/>
    <w:rsid w:val="005069C8"/>
    <w:rsid w:val="00506ECE"/>
    <w:rsid w:val="0051072A"/>
    <w:rsid w:val="00531681"/>
    <w:rsid w:val="005C0623"/>
    <w:rsid w:val="00601D25"/>
    <w:rsid w:val="0067058A"/>
    <w:rsid w:val="006A594F"/>
    <w:rsid w:val="007B01D2"/>
    <w:rsid w:val="007E6CD1"/>
    <w:rsid w:val="008A1586"/>
    <w:rsid w:val="008E7FA1"/>
    <w:rsid w:val="00905ADA"/>
    <w:rsid w:val="009D0D83"/>
    <w:rsid w:val="00A316E7"/>
    <w:rsid w:val="00AA2AED"/>
    <w:rsid w:val="00B71D16"/>
    <w:rsid w:val="00BB2FB2"/>
    <w:rsid w:val="00BD4D29"/>
    <w:rsid w:val="00C334B7"/>
    <w:rsid w:val="00C84F63"/>
    <w:rsid w:val="00CC3F66"/>
    <w:rsid w:val="00CD3AE4"/>
    <w:rsid w:val="00CE7B20"/>
    <w:rsid w:val="00D07555"/>
    <w:rsid w:val="00D53C7A"/>
    <w:rsid w:val="00D71D16"/>
    <w:rsid w:val="00D937D2"/>
    <w:rsid w:val="00DA762E"/>
    <w:rsid w:val="00E07397"/>
    <w:rsid w:val="00E202A3"/>
    <w:rsid w:val="00E43FD5"/>
    <w:rsid w:val="00EE2748"/>
    <w:rsid w:val="00F67985"/>
    <w:rsid w:val="00F746B8"/>
    <w:rsid w:val="00FB79C8"/>
    <w:rsid w:val="05FA0B96"/>
    <w:rsid w:val="15B70710"/>
    <w:rsid w:val="26F77A98"/>
    <w:rsid w:val="53E628AF"/>
    <w:rsid w:val="5FF3491B"/>
    <w:rsid w:val="62BD9121"/>
    <w:rsid w:val="76E4060E"/>
    <w:rsid w:val="77A37D0E"/>
    <w:rsid w:val="77FE839A"/>
    <w:rsid w:val="77FF62A4"/>
    <w:rsid w:val="7AF7E7CD"/>
    <w:rsid w:val="7B66F527"/>
    <w:rsid w:val="7BFFA7BE"/>
    <w:rsid w:val="7F6B3C2C"/>
    <w:rsid w:val="7FFBACF4"/>
    <w:rsid w:val="7FFD3D47"/>
    <w:rsid w:val="7FFEEA5E"/>
    <w:rsid w:val="AFDDA810"/>
    <w:rsid w:val="B3DCB837"/>
    <w:rsid w:val="B6AF51FD"/>
    <w:rsid w:val="B6DC8349"/>
    <w:rsid w:val="B9F9810B"/>
    <w:rsid w:val="BD7797B6"/>
    <w:rsid w:val="BFC9AF49"/>
    <w:rsid w:val="BFEBFAB6"/>
    <w:rsid w:val="D0DC6DD4"/>
    <w:rsid w:val="D7F3D936"/>
    <w:rsid w:val="DD8F8830"/>
    <w:rsid w:val="DDEFFE95"/>
    <w:rsid w:val="DDFD8752"/>
    <w:rsid w:val="DDFFEF74"/>
    <w:rsid w:val="DFE7D7AD"/>
    <w:rsid w:val="E5D24275"/>
    <w:rsid w:val="E5FCDAE3"/>
    <w:rsid w:val="E6477D8A"/>
    <w:rsid w:val="E8FBE229"/>
    <w:rsid w:val="EDB7FA05"/>
    <w:rsid w:val="EDCFD4AF"/>
    <w:rsid w:val="EF374C2D"/>
    <w:rsid w:val="F2BEC744"/>
    <w:rsid w:val="F6FBEDAF"/>
    <w:rsid w:val="F77512AC"/>
    <w:rsid w:val="F77A60BB"/>
    <w:rsid w:val="FCFFAC24"/>
    <w:rsid w:val="FDF767E2"/>
    <w:rsid w:val="FFBD57BA"/>
    <w:rsid w:val="FFBF79FA"/>
    <w:rsid w:val="FFDDA7C0"/>
    <w:rsid w:val="FFED2B24"/>
    <w:rsid w:val="FF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标题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">
    <w:name w:val="页眉 Char"/>
    <w:basedOn w:val="7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table" w:customStyle="1" w:styleId="13">
    <w:name w:val="Table Normal"/>
    <w:semiHidden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正文文本 Char"/>
    <w:basedOn w:val="7"/>
    <w:link w:val="3"/>
    <w:semiHidden/>
    <w:qFormat/>
    <w:uiPriority w:val="0"/>
    <w:rPr>
      <w:rFonts w:ascii="Arial" w:hAnsi="Arial" w:eastAsia="Arial" w:cs="Arial"/>
      <w:snapToGrid w:val="0"/>
      <w:color w:val="000000"/>
      <w:sz w:val="21"/>
      <w:szCs w:val="21"/>
      <w:lang w:eastAsia="en-US"/>
    </w:rPr>
  </w:style>
  <w:style w:type="paragraph" w:customStyle="1" w:styleId="15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5"/>
      <w:szCs w:val="35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74</TotalTime>
  <ScaleCrop>false</ScaleCrop>
  <LinksUpToDate>false</LinksUpToDate>
  <CharactersWithSpaces>557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2023-10-31T13:11:00Z</dcterms:created>
  <dc:creator>嘉 观</dc:creator>
  <cp:lastModifiedBy>test</cp:lastModifiedBy>
  <dcterms:modified xsi:type="dcterms:W3CDTF">2024-02-26T18:41:07Z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